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28BD" w14:textId="12F95BCE" w:rsidR="001A29B8" w:rsidRPr="008A51FD" w:rsidRDefault="009E023C" w:rsidP="001A29B8">
      <w:pPr>
        <w:pStyle w:val="NoSpacing"/>
        <w:rPr>
          <w:rFonts w:ascii="Arial" w:hAnsi="Arial" w:cs="Arial"/>
          <w:color w:val="auto"/>
          <w:sz w:val="24"/>
        </w:rPr>
      </w:pPr>
      <w:r>
        <w:rPr>
          <w:rFonts w:ascii="Arial" w:hAnsi="Arial" w:cs="Arial"/>
          <w:color w:val="auto"/>
          <w:sz w:val="24"/>
        </w:rPr>
        <w:t>Andrew Wyer</w:t>
      </w:r>
    </w:p>
    <w:p w14:paraId="2AC8A91D" w14:textId="1BBEF527" w:rsidR="001A29B8" w:rsidRPr="008A51FD" w:rsidRDefault="001A29B8" w:rsidP="001A29B8">
      <w:pPr>
        <w:pStyle w:val="NoSpacing"/>
        <w:rPr>
          <w:rFonts w:ascii="Arial" w:hAnsi="Arial" w:cs="Arial"/>
          <w:color w:val="auto"/>
          <w:sz w:val="24"/>
        </w:rPr>
      </w:pPr>
      <w:r w:rsidRPr="008A51FD">
        <w:rPr>
          <w:rFonts w:ascii="Arial" w:hAnsi="Arial" w:cs="Arial"/>
          <w:color w:val="auto"/>
          <w:sz w:val="24"/>
        </w:rPr>
        <w:t>Parish Clerk &amp; RFO</w:t>
      </w:r>
    </w:p>
    <w:p w14:paraId="6F0C77D4" w14:textId="440643EC" w:rsidR="001A29B8" w:rsidRPr="008A51FD" w:rsidRDefault="00C5191F" w:rsidP="001A29B8">
      <w:pPr>
        <w:pStyle w:val="NoSpacing"/>
        <w:rPr>
          <w:rFonts w:ascii="Arial" w:hAnsi="Arial" w:cs="Arial"/>
          <w:color w:val="auto"/>
          <w:sz w:val="24"/>
        </w:rPr>
      </w:pPr>
      <w:r>
        <w:rPr>
          <w:rFonts w:ascii="Arial" w:hAnsi="Arial" w:cs="Arial"/>
          <w:color w:val="auto"/>
          <w:sz w:val="24"/>
        </w:rPr>
        <w:t>Combe Martin</w:t>
      </w:r>
      <w:r w:rsidR="001A29B8" w:rsidRPr="008A51FD">
        <w:rPr>
          <w:rFonts w:ascii="Arial" w:hAnsi="Arial" w:cs="Arial"/>
          <w:color w:val="auto"/>
          <w:sz w:val="24"/>
        </w:rPr>
        <w:t xml:space="preserve"> Parish Council</w:t>
      </w:r>
    </w:p>
    <w:p w14:paraId="77A6855E" w14:textId="77777777" w:rsidR="00896DDC" w:rsidRPr="00896DDC" w:rsidRDefault="00896DDC" w:rsidP="00896DDC">
      <w:pPr>
        <w:pStyle w:val="NoSpacing"/>
        <w:rPr>
          <w:rFonts w:ascii="Arial" w:hAnsi="Arial" w:cs="Arial"/>
          <w:color w:val="auto"/>
          <w:sz w:val="24"/>
        </w:rPr>
      </w:pPr>
      <w:r w:rsidRPr="00896DDC">
        <w:rPr>
          <w:rFonts w:ascii="Arial" w:hAnsi="Arial" w:cs="Arial"/>
          <w:color w:val="auto"/>
          <w:sz w:val="24"/>
        </w:rPr>
        <w:t>Combe Martin Community Centre,</w:t>
      </w:r>
    </w:p>
    <w:p w14:paraId="4A576434" w14:textId="77777777" w:rsidR="00896DDC" w:rsidRPr="00896DDC" w:rsidRDefault="00896DDC" w:rsidP="00896DDC">
      <w:pPr>
        <w:pStyle w:val="NoSpacing"/>
        <w:rPr>
          <w:rFonts w:ascii="Arial" w:hAnsi="Arial" w:cs="Arial"/>
          <w:color w:val="auto"/>
          <w:sz w:val="24"/>
        </w:rPr>
      </w:pPr>
      <w:r w:rsidRPr="00896DDC">
        <w:rPr>
          <w:rFonts w:ascii="Arial" w:hAnsi="Arial" w:cs="Arial"/>
          <w:color w:val="auto"/>
          <w:sz w:val="24"/>
        </w:rPr>
        <w:t>Church Street,</w:t>
      </w:r>
    </w:p>
    <w:p w14:paraId="15ABFEE0" w14:textId="77777777" w:rsidR="00896DDC" w:rsidRPr="00896DDC" w:rsidRDefault="00896DDC" w:rsidP="00896DDC">
      <w:pPr>
        <w:pStyle w:val="NoSpacing"/>
        <w:rPr>
          <w:rFonts w:ascii="Arial" w:hAnsi="Arial" w:cs="Arial"/>
          <w:color w:val="auto"/>
          <w:sz w:val="24"/>
        </w:rPr>
      </w:pPr>
      <w:r w:rsidRPr="00896DDC">
        <w:rPr>
          <w:rFonts w:ascii="Arial" w:hAnsi="Arial" w:cs="Arial"/>
          <w:color w:val="auto"/>
          <w:sz w:val="24"/>
        </w:rPr>
        <w:t>Combe Martin,</w:t>
      </w:r>
    </w:p>
    <w:p w14:paraId="5D8FD1BB" w14:textId="277DBFD1" w:rsidR="00896DDC" w:rsidRPr="00896DDC" w:rsidRDefault="00896DDC" w:rsidP="00896DDC">
      <w:pPr>
        <w:pStyle w:val="NoSpacing"/>
        <w:rPr>
          <w:rFonts w:ascii="Arial" w:hAnsi="Arial" w:cs="Arial"/>
          <w:color w:val="auto"/>
          <w:sz w:val="24"/>
        </w:rPr>
      </w:pPr>
      <w:r w:rsidRPr="00896DDC">
        <w:rPr>
          <w:rFonts w:ascii="Arial" w:hAnsi="Arial" w:cs="Arial"/>
          <w:color w:val="auto"/>
          <w:sz w:val="24"/>
        </w:rPr>
        <w:t>Devon</w:t>
      </w:r>
      <w:r w:rsidR="001446C2">
        <w:rPr>
          <w:rFonts w:ascii="Arial" w:hAnsi="Arial" w:cs="Arial"/>
          <w:color w:val="auto"/>
          <w:sz w:val="24"/>
        </w:rPr>
        <w:t xml:space="preserve"> </w:t>
      </w:r>
      <w:r w:rsidRPr="00896DDC">
        <w:rPr>
          <w:rFonts w:ascii="Arial" w:hAnsi="Arial" w:cs="Arial"/>
          <w:color w:val="auto"/>
          <w:sz w:val="24"/>
        </w:rPr>
        <w:t>EX34 0LQ</w:t>
      </w:r>
    </w:p>
    <w:p w14:paraId="70E1468E" w14:textId="77777777" w:rsidR="00E51AE8" w:rsidRPr="008A51FD" w:rsidRDefault="00E51AE8" w:rsidP="001A29B8">
      <w:pPr>
        <w:pStyle w:val="NoSpacing"/>
        <w:rPr>
          <w:rFonts w:ascii="Arial" w:hAnsi="Arial" w:cs="Arial"/>
          <w:color w:val="auto"/>
          <w:sz w:val="24"/>
        </w:rPr>
      </w:pPr>
    </w:p>
    <w:p w14:paraId="38A598E8" w14:textId="1F495A0A" w:rsidR="00E51AE8" w:rsidRDefault="00B36EB3" w:rsidP="001A29B8">
      <w:pPr>
        <w:pStyle w:val="NoSpacing"/>
        <w:rPr>
          <w:rFonts w:ascii="Arial" w:hAnsi="Arial" w:cs="Arial"/>
          <w:color w:val="auto"/>
          <w:sz w:val="24"/>
        </w:rPr>
      </w:pPr>
      <w:r>
        <w:rPr>
          <w:rFonts w:ascii="Arial" w:hAnsi="Arial" w:cs="Arial"/>
          <w:color w:val="auto"/>
          <w:sz w:val="24"/>
        </w:rPr>
        <w:t>23</w:t>
      </w:r>
      <w:r w:rsidRPr="00B36EB3">
        <w:rPr>
          <w:rFonts w:ascii="Arial" w:hAnsi="Arial" w:cs="Arial"/>
          <w:color w:val="auto"/>
          <w:sz w:val="24"/>
          <w:vertAlign w:val="superscript"/>
        </w:rPr>
        <w:t>rd</w:t>
      </w:r>
      <w:r>
        <w:rPr>
          <w:rFonts w:ascii="Arial" w:hAnsi="Arial" w:cs="Arial"/>
          <w:color w:val="auto"/>
          <w:sz w:val="24"/>
        </w:rPr>
        <w:t xml:space="preserve"> May</w:t>
      </w:r>
      <w:r w:rsidR="00094D77" w:rsidRPr="008A51FD">
        <w:rPr>
          <w:rFonts w:ascii="Arial" w:hAnsi="Arial" w:cs="Arial"/>
          <w:color w:val="auto"/>
          <w:sz w:val="24"/>
        </w:rPr>
        <w:t xml:space="preserve"> 2026</w:t>
      </w:r>
    </w:p>
    <w:p w14:paraId="6AFD3304" w14:textId="77777777" w:rsidR="00B36EB3" w:rsidRDefault="00B36EB3" w:rsidP="001A29B8">
      <w:pPr>
        <w:pStyle w:val="NoSpacing"/>
        <w:rPr>
          <w:rFonts w:ascii="Arial" w:hAnsi="Arial" w:cs="Arial"/>
          <w:color w:val="auto"/>
          <w:sz w:val="24"/>
        </w:rPr>
      </w:pPr>
    </w:p>
    <w:p w14:paraId="6B3BB882" w14:textId="67013F54" w:rsidR="00B36EB3" w:rsidRPr="008A51FD" w:rsidRDefault="00B36EB3" w:rsidP="001A29B8">
      <w:pPr>
        <w:pStyle w:val="NoSpacing"/>
        <w:rPr>
          <w:rFonts w:ascii="Arial" w:hAnsi="Arial" w:cs="Arial"/>
          <w:color w:val="auto"/>
          <w:sz w:val="24"/>
        </w:rPr>
      </w:pPr>
      <w:r>
        <w:rPr>
          <w:rFonts w:ascii="Arial" w:hAnsi="Arial" w:cs="Arial"/>
          <w:color w:val="auto"/>
          <w:sz w:val="24"/>
        </w:rPr>
        <w:t>Dear Andi,</w:t>
      </w:r>
    </w:p>
    <w:p w14:paraId="45AA0422" w14:textId="77777777" w:rsidR="009C0BB7" w:rsidRPr="008A51FD" w:rsidRDefault="009C0BB7" w:rsidP="008A4077">
      <w:pPr>
        <w:pStyle w:val="NoSpacing"/>
        <w:rPr>
          <w:rFonts w:ascii="Arial" w:hAnsi="Arial" w:cs="Arial"/>
          <w:color w:val="auto"/>
          <w:sz w:val="24"/>
        </w:rPr>
      </w:pPr>
    </w:p>
    <w:p w14:paraId="46C2963A" w14:textId="6DA91766" w:rsidR="0029746F" w:rsidRPr="008A51FD" w:rsidRDefault="00094D77" w:rsidP="008A4077">
      <w:pPr>
        <w:pStyle w:val="NoSpacing"/>
        <w:rPr>
          <w:rFonts w:ascii="Arial" w:hAnsi="Arial" w:cs="Arial"/>
          <w:b/>
          <w:bCs/>
          <w:color w:val="auto"/>
          <w:sz w:val="24"/>
        </w:rPr>
      </w:pPr>
      <w:r w:rsidRPr="008A51FD">
        <w:rPr>
          <w:rFonts w:ascii="Arial" w:hAnsi="Arial" w:cs="Arial"/>
          <w:b/>
          <w:bCs/>
          <w:color w:val="auto"/>
          <w:sz w:val="24"/>
        </w:rPr>
        <w:t>I</w:t>
      </w:r>
      <w:r w:rsidR="002A1FD9" w:rsidRPr="008A51FD">
        <w:rPr>
          <w:rFonts w:ascii="Arial" w:hAnsi="Arial" w:cs="Arial"/>
          <w:b/>
          <w:bCs/>
          <w:color w:val="auto"/>
          <w:sz w:val="24"/>
        </w:rPr>
        <w:t xml:space="preserve">NTERNAL AUDIT </w:t>
      </w:r>
      <w:r w:rsidRPr="008A51FD">
        <w:rPr>
          <w:rFonts w:ascii="Arial" w:hAnsi="Arial" w:cs="Arial"/>
          <w:b/>
          <w:bCs/>
          <w:color w:val="auto"/>
          <w:sz w:val="24"/>
        </w:rPr>
        <w:t>2025/26</w:t>
      </w:r>
    </w:p>
    <w:p w14:paraId="46F8F953" w14:textId="77777777" w:rsidR="0029746F" w:rsidRPr="008A51FD" w:rsidRDefault="0029746F" w:rsidP="008A4077">
      <w:pPr>
        <w:pStyle w:val="NoSpacing"/>
        <w:rPr>
          <w:rFonts w:ascii="Arial" w:hAnsi="Arial" w:cs="Arial"/>
          <w:color w:val="auto"/>
          <w:sz w:val="24"/>
        </w:rPr>
      </w:pPr>
    </w:p>
    <w:p w14:paraId="3898597A" w14:textId="1D45107F" w:rsidR="00A62797" w:rsidRPr="008A51FD" w:rsidRDefault="00A62797" w:rsidP="00A62797">
      <w:pPr>
        <w:pStyle w:val="NoSpacing"/>
        <w:rPr>
          <w:rFonts w:ascii="Arial" w:hAnsi="Arial" w:cs="Arial"/>
          <w:color w:val="auto"/>
          <w:sz w:val="24"/>
        </w:rPr>
      </w:pPr>
      <w:r w:rsidRPr="008A51FD">
        <w:rPr>
          <w:rFonts w:ascii="Arial" w:hAnsi="Arial" w:cs="Arial"/>
          <w:color w:val="auto"/>
          <w:sz w:val="24"/>
        </w:rPr>
        <w:t xml:space="preserve">Parish &amp; </w:t>
      </w:r>
      <w:r w:rsidR="00DB1DB5">
        <w:rPr>
          <w:rFonts w:ascii="Arial" w:hAnsi="Arial" w:cs="Arial"/>
          <w:color w:val="auto"/>
          <w:sz w:val="24"/>
        </w:rPr>
        <w:t>Town</w:t>
      </w:r>
      <w:r w:rsidRPr="008A51FD">
        <w:rPr>
          <w:rFonts w:ascii="Arial" w:hAnsi="Arial" w:cs="Arial"/>
          <w:color w:val="auto"/>
          <w:sz w:val="24"/>
        </w:rPr>
        <w:t xml:space="preserve"> Auditing Services </w:t>
      </w:r>
      <w:r w:rsidR="002A1FD9" w:rsidRPr="008A51FD">
        <w:rPr>
          <w:rFonts w:ascii="Arial" w:hAnsi="Arial" w:cs="Arial"/>
          <w:color w:val="auto"/>
          <w:sz w:val="24"/>
        </w:rPr>
        <w:t>have been</w:t>
      </w:r>
      <w:r w:rsidRPr="008A51FD">
        <w:rPr>
          <w:rFonts w:ascii="Arial" w:hAnsi="Arial" w:cs="Arial"/>
          <w:color w:val="auto"/>
          <w:sz w:val="24"/>
        </w:rPr>
        <w:t xml:space="preserve"> appointed to undertake the internal audits at </w:t>
      </w:r>
      <w:r w:rsidR="00C5191F">
        <w:rPr>
          <w:rFonts w:ascii="Arial" w:hAnsi="Arial" w:cs="Arial"/>
          <w:color w:val="auto"/>
          <w:sz w:val="24"/>
        </w:rPr>
        <w:t>Combe Martin</w:t>
      </w:r>
      <w:r w:rsidR="00A37CFA" w:rsidRPr="008A51FD">
        <w:rPr>
          <w:rFonts w:ascii="Arial" w:hAnsi="Arial" w:cs="Arial"/>
          <w:color w:val="auto"/>
          <w:sz w:val="24"/>
        </w:rPr>
        <w:t xml:space="preserve"> Parish </w:t>
      </w:r>
      <w:r w:rsidRPr="008A51FD">
        <w:rPr>
          <w:rFonts w:ascii="Arial" w:hAnsi="Arial" w:cs="Arial"/>
          <w:color w:val="auto"/>
          <w:sz w:val="24"/>
        </w:rPr>
        <w:t xml:space="preserve">Council. The </w:t>
      </w:r>
      <w:r w:rsidR="00407C12">
        <w:rPr>
          <w:rFonts w:ascii="Arial" w:hAnsi="Arial" w:cs="Arial"/>
          <w:color w:val="auto"/>
          <w:sz w:val="24"/>
        </w:rPr>
        <w:t xml:space="preserve">end of year audit took place on </w:t>
      </w:r>
      <w:r w:rsidR="001E03D1">
        <w:rPr>
          <w:rFonts w:ascii="Arial" w:hAnsi="Arial" w:cs="Arial"/>
          <w:color w:val="auto"/>
          <w:sz w:val="24"/>
        </w:rPr>
        <w:t>2</w:t>
      </w:r>
      <w:r w:rsidR="00B36EB3">
        <w:rPr>
          <w:rFonts w:ascii="Arial" w:hAnsi="Arial" w:cs="Arial"/>
          <w:color w:val="auto"/>
          <w:sz w:val="24"/>
        </w:rPr>
        <w:t>3</w:t>
      </w:r>
      <w:r w:rsidR="00B36EB3" w:rsidRPr="00B36EB3">
        <w:rPr>
          <w:rFonts w:ascii="Arial" w:hAnsi="Arial" w:cs="Arial"/>
          <w:color w:val="auto"/>
          <w:sz w:val="24"/>
          <w:vertAlign w:val="superscript"/>
        </w:rPr>
        <w:t>rd</w:t>
      </w:r>
      <w:r w:rsidR="00B36EB3">
        <w:rPr>
          <w:rFonts w:ascii="Arial" w:hAnsi="Arial" w:cs="Arial"/>
          <w:color w:val="auto"/>
          <w:sz w:val="24"/>
        </w:rPr>
        <w:t xml:space="preserve"> </w:t>
      </w:r>
      <w:r w:rsidR="001E03D1">
        <w:rPr>
          <w:rFonts w:ascii="Arial" w:hAnsi="Arial" w:cs="Arial"/>
          <w:color w:val="auto"/>
          <w:sz w:val="24"/>
        </w:rPr>
        <w:t>May 2026.</w:t>
      </w:r>
    </w:p>
    <w:p w14:paraId="47AD6F71" w14:textId="77777777" w:rsidR="00A62797" w:rsidRPr="008A51FD" w:rsidRDefault="00A62797" w:rsidP="00A62797">
      <w:pPr>
        <w:pStyle w:val="NoSpacing"/>
        <w:rPr>
          <w:rFonts w:ascii="Arial" w:hAnsi="Arial" w:cs="Arial"/>
          <w:color w:val="auto"/>
          <w:sz w:val="24"/>
        </w:rPr>
      </w:pPr>
    </w:p>
    <w:p w14:paraId="63991EE3" w14:textId="20356B78" w:rsidR="00A62797" w:rsidRPr="008A51FD" w:rsidRDefault="00A62797" w:rsidP="00A62797">
      <w:pPr>
        <w:pStyle w:val="NoSpacing"/>
        <w:rPr>
          <w:rFonts w:ascii="Arial" w:hAnsi="Arial" w:cs="Arial"/>
          <w:color w:val="auto"/>
          <w:sz w:val="24"/>
        </w:rPr>
      </w:pPr>
      <w:r w:rsidRPr="008A51FD">
        <w:rPr>
          <w:rFonts w:ascii="Arial" w:hAnsi="Arial" w:cs="Arial"/>
          <w:color w:val="auto"/>
          <w:sz w:val="24"/>
        </w:rPr>
        <w:t xml:space="preserve">I can confirm that I am independent of the </w:t>
      </w:r>
      <w:r w:rsidR="00362231" w:rsidRPr="008A51FD">
        <w:rPr>
          <w:rFonts w:ascii="Arial" w:hAnsi="Arial" w:cs="Arial"/>
          <w:color w:val="auto"/>
          <w:sz w:val="24"/>
        </w:rPr>
        <w:t>Parish</w:t>
      </w:r>
      <w:r w:rsidRPr="008A51FD">
        <w:rPr>
          <w:rFonts w:ascii="Arial" w:hAnsi="Arial" w:cs="Arial"/>
          <w:color w:val="auto"/>
          <w:sz w:val="24"/>
        </w:rPr>
        <w:t xml:space="preserve"> Council.</w:t>
      </w:r>
    </w:p>
    <w:p w14:paraId="0442C655" w14:textId="77777777" w:rsidR="00A62797" w:rsidRPr="008A51FD" w:rsidRDefault="00A62797" w:rsidP="00A62797">
      <w:pPr>
        <w:pStyle w:val="NoSpacing"/>
        <w:rPr>
          <w:rFonts w:ascii="Arial" w:hAnsi="Arial" w:cs="Arial"/>
          <w:color w:val="auto"/>
          <w:sz w:val="24"/>
        </w:rPr>
      </w:pPr>
    </w:p>
    <w:p w14:paraId="10BF5285" w14:textId="41302E04" w:rsidR="00A62797" w:rsidRPr="008A51FD" w:rsidRDefault="00A62797" w:rsidP="00A62797">
      <w:pPr>
        <w:pStyle w:val="NoSpacing"/>
        <w:rPr>
          <w:rFonts w:ascii="Arial" w:hAnsi="Arial" w:cs="Arial"/>
          <w:color w:val="auto"/>
          <w:sz w:val="24"/>
        </w:rPr>
      </w:pPr>
      <w:r w:rsidRPr="008A51FD">
        <w:rPr>
          <w:rFonts w:ascii="Arial" w:hAnsi="Arial" w:cs="Arial"/>
          <w:color w:val="auto"/>
          <w:sz w:val="24"/>
        </w:rPr>
        <w:t xml:space="preserve">As stated in the Letter of Engagement letter, the scope of our work is limited to completing the audit testing and enquiries we deem necessary to complete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w:t>
      </w:r>
      <w:r w:rsidR="00094D77" w:rsidRPr="008A51FD">
        <w:rPr>
          <w:rFonts w:ascii="Arial" w:hAnsi="Arial" w:cs="Arial"/>
          <w:color w:val="auto"/>
          <w:sz w:val="24"/>
        </w:rPr>
        <w:t>issued</w:t>
      </w:r>
      <w:r w:rsidRPr="008A51FD">
        <w:rPr>
          <w:rFonts w:ascii="Arial" w:hAnsi="Arial" w:cs="Arial"/>
          <w:color w:val="auto"/>
          <w:sz w:val="24"/>
        </w:rPr>
        <w:t xml:space="preserve"> and our procedures are not designed to provide assurance over the reliability and quality of your financial statements. This will be undertaken by the Council’s appointed External Auditor. </w:t>
      </w:r>
    </w:p>
    <w:p w14:paraId="16CD6F2B" w14:textId="77777777" w:rsidR="00A62797" w:rsidRPr="008A51FD" w:rsidRDefault="00A62797" w:rsidP="00A62797">
      <w:pPr>
        <w:pStyle w:val="NoSpacing"/>
        <w:rPr>
          <w:rFonts w:ascii="Arial" w:hAnsi="Arial" w:cs="Arial"/>
          <w:color w:val="auto"/>
          <w:sz w:val="24"/>
        </w:rPr>
      </w:pPr>
    </w:p>
    <w:p w14:paraId="103DB9A2" w14:textId="77777777" w:rsidR="00772634" w:rsidRPr="008A51FD" w:rsidRDefault="00772634" w:rsidP="00772634">
      <w:pPr>
        <w:pStyle w:val="NoSpacing"/>
        <w:rPr>
          <w:rFonts w:ascii="Arial" w:hAnsi="Arial" w:cs="Arial"/>
          <w:color w:val="auto"/>
          <w:sz w:val="24"/>
        </w:rPr>
      </w:pPr>
      <w:r w:rsidRPr="008A51FD">
        <w:rPr>
          <w:rFonts w:ascii="Arial" w:hAnsi="Arial" w:cs="Arial"/>
          <w:color w:val="auto"/>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2B073C37" w14:textId="77777777" w:rsidR="00772634" w:rsidRPr="008A51FD" w:rsidRDefault="00772634" w:rsidP="00772634">
      <w:pPr>
        <w:pStyle w:val="NoSpacing"/>
        <w:rPr>
          <w:rFonts w:ascii="Arial" w:hAnsi="Arial" w:cs="Arial"/>
          <w:color w:val="auto"/>
          <w:sz w:val="24"/>
        </w:rPr>
      </w:pPr>
    </w:p>
    <w:p w14:paraId="4F9DE4F1" w14:textId="77777777" w:rsidR="00772634" w:rsidRPr="008A51FD" w:rsidRDefault="00772634" w:rsidP="00772634">
      <w:pPr>
        <w:pStyle w:val="NoSpacing"/>
        <w:rPr>
          <w:rFonts w:ascii="Arial" w:hAnsi="Arial" w:cs="Arial"/>
          <w:strike/>
          <w:color w:val="auto"/>
          <w:sz w:val="24"/>
        </w:rPr>
      </w:pPr>
      <w:r w:rsidRPr="008A51FD">
        <w:rPr>
          <w:rFonts w:ascii="Arial" w:hAnsi="Arial" w:cs="Arial"/>
          <w:color w:val="auto"/>
          <w:sz w:val="24"/>
        </w:rPr>
        <w:t xml:space="preserve">Thank you for all the information you have provided to enable the audit to be undertaken. </w:t>
      </w:r>
    </w:p>
    <w:p w14:paraId="0EBEA372" w14:textId="77777777" w:rsidR="006644F9" w:rsidRPr="008A51FD" w:rsidRDefault="006644F9" w:rsidP="006644F9">
      <w:pPr>
        <w:pStyle w:val="NoSpacing"/>
        <w:rPr>
          <w:rFonts w:ascii="Arial" w:hAnsi="Arial" w:cs="Arial"/>
          <w:color w:val="auto"/>
          <w:sz w:val="24"/>
        </w:rPr>
      </w:pPr>
    </w:p>
    <w:p w14:paraId="42911253" w14:textId="77777777" w:rsidR="006644F9" w:rsidRPr="008A51FD" w:rsidRDefault="006644F9" w:rsidP="006644F9">
      <w:pPr>
        <w:pStyle w:val="NoSpacing"/>
        <w:rPr>
          <w:rFonts w:ascii="Arial" w:hAnsi="Arial" w:cs="Arial"/>
          <w:color w:val="auto"/>
          <w:sz w:val="24"/>
        </w:rPr>
      </w:pPr>
      <w:r w:rsidRPr="008A51FD">
        <w:rPr>
          <w:rFonts w:ascii="Arial" w:hAnsi="Arial" w:cs="Arial"/>
          <w:color w:val="auto"/>
          <w:sz w:val="24"/>
        </w:rPr>
        <w:t>Yours sincerely,</w:t>
      </w:r>
    </w:p>
    <w:p w14:paraId="5278BFAF" w14:textId="77777777" w:rsidR="006644F9" w:rsidRPr="008A51FD" w:rsidRDefault="006644F9" w:rsidP="006644F9">
      <w:pPr>
        <w:pStyle w:val="NoSpacing"/>
        <w:rPr>
          <w:rFonts w:ascii="Arial" w:hAnsi="Arial" w:cs="Arial"/>
          <w:color w:val="auto"/>
          <w:sz w:val="24"/>
        </w:rPr>
      </w:pPr>
      <w:r w:rsidRPr="008A51FD">
        <w:rPr>
          <w:rFonts w:ascii="Arial" w:hAnsi="Arial" w:cs="Arial"/>
          <w:noProof/>
          <w:color w:val="auto"/>
          <w:sz w:val="24"/>
        </w:rPr>
        <w:drawing>
          <wp:inline distT="0" distB="0" distL="0" distR="0" wp14:anchorId="2F2D6CEF" wp14:editId="7CB8E8C2">
            <wp:extent cx="1128713" cy="642976"/>
            <wp:effectExtent l="0" t="0" r="0" b="5080"/>
            <wp:docPr id="339089712"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6487" cy="664494"/>
                    </a:xfrm>
                    <a:prstGeom prst="rect">
                      <a:avLst/>
                    </a:prstGeom>
                  </pic:spPr>
                </pic:pic>
              </a:graphicData>
            </a:graphic>
          </wp:inline>
        </w:drawing>
      </w:r>
    </w:p>
    <w:p w14:paraId="7D5E8BFD" w14:textId="77777777" w:rsidR="006644F9" w:rsidRPr="008A51FD" w:rsidRDefault="006644F9" w:rsidP="006644F9">
      <w:pPr>
        <w:pStyle w:val="NoSpacing"/>
        <w:rPr>
          <w:rFonts w:ascii="Arial" w:hAnsi="Arial" w:cs="Arial"/>
          <w:color w:val="auto"/>
          <w:sz w:val="24"/>
          <w:szCs w:val="24"/>
        </w:rPr>
      </w:pPr>
      <w:r w:rsidRPr="008A51FD">
        <w:rPr>
          <w:rFonts w:ascii="Arial" w:hAnsi="Arial" w:cs="Arial"/>
          <w:color w:val="auto"/>
          <w:sz w:val="24"/>
        </w:rPr>
        <w:t>Paul Russell, Internal Auditor</w:t>
      </w:r>
    </w:p>
    <w:p w14:paraId="785F4F50" w14:textId="77777777" w:rsidR="00271B65" w:rsidRPr="008A51FD" w:rsidRDefault="00271B65" w:rsidP="00A62797">
      <w:pPr>
        <w:pStyle w:val="NoSpacing"/>
        <w:rPr>
          <w:rFonts w:ascii="Arial" w:hAnsi="Arial" w:cs="Arial"/>
          <w:color w:val="auto"/>
          <w:sz w:val="24"/>
        </w:rPr>
        <w:sectPr w:rsidR="00271B65" w:rsidRPr="008A51FD" w:rsidSect="009766DA">
          <w:headerReference w:type="default" r:id="rId9"/>
          <w:pgSz w:w="11906" w:h="16838"/>
          <w:pgMar w:top="1440" w:right="1440" w:bottom="1440" w:left="1440" w:header="708" w:footer="708" w:gutter="0"/>
          <w:cols w:space="708"/>
          <w:docGrid w:linePitch="360"/>
        </w:sectPr>
      </w:pPr>
    </w:p>
    <w:p w14:paraId="792E1231" w14:textId="3EF8BDAA" w:rsidR="004E6544" w:rsidRPr="008A51FD" w:rsidRDefault="004E6544" w:rsidP="00A62797">
      <w:pPr>
        <w:pStyle w:val="NoSpacing"/>
        <w:rPr>
          <w:rFonts w:ascii="Arial" w:hAnsi="Arial" w:cs="Arial"/>
          <w:b/>
          <w:bCs/>
          <w:color w:val="auto"/>
          <w:sz w:val="24"/>
        </w:rPr>
      </w:pPr>
      <w:r w:rsidRPr="008A51FD">
        <w:rPr>
          <w:rFonts w:ascii="Arial" w:hAnsi="Arial" w:cs="Arial"/>
          <w:b/>
          <w:bCs/>
          <w:color w:val="auto"/>
          <w:sz w:val="24"/>
        </w:rPr>
        <w:lastRenderedPageBreak/>
        <w:t>INTERNAL AUDIT</w:t>
      </w:r>
    </w:p>
    <w:p w14:paraId="4CDD1C08" w14:textId="1B5724DE" w:rsidR="009C4AC5" w:rsidRPr="008A51FD" w:rsidRDefault="009F7344" w:rsidP="00A62797">
      <w:pPr>
        <w:pStyle w:val="NoSpacing"/>
        <w:rPr>
          <w:rFonts w:ascii="Arial" w:hAnsi="Arial" w:cs="Arial"/>
          <w:color w:val="auto"/>
          <w:sz w:val="24"/>
        </w:rPr>
      </w:pPr>
      <w:r w:rsidRPr="008A51FD">
        <w:rPr>
          <w:rFonts w:ascii="Arial" w:hAnsi="Arial" w:cs="Arial"/>
          <w:color w:val="auto"/>
          <w:sz w:val="24"/>
        </w:rPr>
        <w:t>O</w:t>
      </w:r>
      <w:r w:rsidR="00C15089" w:rsidRPr="008A51FD">
        <w:rPr>
          <w:rFonts w:ascii="Arial" w:hAnsi="Arial" w:cs="Arial"/>
          <w:color w:val="auto"/>
          <w:sz w:val="24"/>
        </w:rPr>
        <w:t>utlined below is an o</w:t>
      </w:r>
      <w:r w:rsidRPr="008A51FD">
        <w:rPr>
          <w:rFonts w:ascii="Arial" w:hAnsi="Arial" w:cs="Arial"/>
          <w:color w:val="auto"/>
          <w:sz w:val="24"/>
        </w:rPr>
        <w:t xml:space="preserve">verview of the </w:t>
      </w:r>
      <w:r w:rsidR="00C15089" w:rsidRPr="008A51FD">
        <w:rPr>
          <w:rFonts w:ascii="Arial" w:hAnsi="Arial" w:cs="Arial"/>
          <w:color w:val="auto"/>
          <w:sz w:val="24"/>
        </w:rPr>
        <w:t xml:space="preserve">10 </w:t>
      </w:r>
      <w:r w:rsidRPr="008A51FD">
        <w:rPr>
          <w:rFonts w:ascii="Arial" w:hAnsi="Arial" w:cs="Arial"/>
          <w:color w:val="auto"/>
          <w:sz w:val="24"/>
        </w:rPr>
        <w:t>Assertions within the Practitioners Guide 2025</w:t>
      </w:r>
      <w:r w:rsidR="00C15089" w:rsidRPr="008A51FD">
        <w:rPr>
          <w:rFonts w:ascii="Arial" w:hAnsi="Arial" w:cs="Arial"/>
          <w:color w:val="auto"/>
          <w:sz w:val="24"/>
        </w:rPr>
        <w:t xml:space="preserve">. Each of these are dealt with under the relevant </w:t>
      </w:r>
      <w:r w:rsidR="00606E79" w:rsidRPr="008A51FD">
        <w:rPr>
          <w:rFonts w:ascii="Arial" w:hAnsi="Arial" w:cs="Arial"/>
          <w:color w:val="auto"/>
          <w:sz w:val="24"/>
        </w:rPr>
        <w:t>Governance sections contained in Section 1 of the AGAR</w:t>
      </w:r>
      <w:r w:rsidRPr="008A51FD">
        <w:rPr>
          <w:rFonts w:ascii="Arial" w:hAnsi="Arial" w:cs="Arial"/>
          <w:color w:val="auto"/>
          <w:sz w:val="24"/>
        </w:rPr>
        <w:t>:</w:t>
      </w:r>
    </w:p>
    <w:p w14:paraId="5D327C87" w14:textId="77777777" w:rsidR="009F7344" w:rsidRPr="008A51FD" w:rsidRDefault="009F7344" w:rsidP="00A62797">
      <w:pPr>
        <w:pStyle w:val="NoSpacing"/>
        <w:rPr>
          <w:rFonts w:ascii="Arial" w:hAnsi="Arial" w:cs="Arial"/>
          <w:color w:val="auto"/>
          <w:sz w:val="24"/>
        </w:rPr>
      </w:pPr>
    </w:p>
    <w:p w14:paraId="56D89E92" w14:textId="233CF66C" w:rsidR="009F7344" w:rsidRPr="008A51FD" w:rsidRDefault="009F7344" w:rsidP="00A62797">
      <w:pPr>
        <w:pStyle w:val="NoSpacing"/>
        <w:rPr>
          <w:rFonts w:ascii="Arial" w:hAnsi="Arial" w:cs="Arial"/>
          <w:color w:val="auto"/>
          <w:sz w:val="24"/>
        </w:rPr>
      </w:pPr>
      <w:r w:rsidRPr="008A51FD">
        <w:rPr>
          <w:rFonts w:ascii="Arial" w:hAnsi="Arial" w:cs="Arial"/>
          <w:color w:val="auto"/>
          <w:sz w:val="24"/>
        </w:rPr>
        <w:t>AGS Assertion 1 — Financial management and preparation of accounts</w:t>
      </w:r>
    </w:p>
    <w:p w14:paraId="11757FBC" w14:textId="730F7EE1" w:rsidR="004E7731" w:rsidRPr="008A51FD" w:rsidRDefault="00985BAB" w:rsidP="00985BAB">
      <w:pPr>
        <w:pStyle w:val="NoSpacing"/>
        <w:numPr>
          <w:ilvl w:val="0"/>
          <w:numId w:val="14"/>
        </w:numPr>
        <w:ind w:left="426" w:hanging="426"/>
        <w:rPr>
          <w:rFonts w:ascii="Arial" w:hAnsi="Arial" w:cs="Arial"/>
          <w:color w:val="auto"/>
          <w:sz w:val="24"/>
        </w:rPr>
      </w:pPr>
      <w:r w:rsidRPr="008A51FD">
        <w:rPr>
          <w:rFonts w:ascii="Arial" w:hAnsi="Arial" w:cs="Arial"/>
          <w:color w:val="auto"/>
          <w:sz w:val="24"/>
        </w:rPr>
        <w:t>Accounting Records and supporting documents:</w:t>
      </w:r>
    </w:p>
    <w:p w14:paraId="14C9435B" w14:textId="040ACB35" w:rsidR="00985BAB" w:rsidRPr="008A51FD" w:rsidRDefault="00B152E0" w:rsidP="00985BAB">
      <w:pPr>
        <w:pStyle w:val="NoSpacing"/>
        <w:numPr>
          <w:ilvl w:val="0"/>
          <w:numId w:val="14"/>
        </w:numPr>
        <w:ind w:left="426" w:hanging="426"/>
        <w:rPr>
          <w:rFonts w:ascii="Arial" w:hAnsi="Arial" w:cs="Arial"/>
          <w:color w:val="auto"/>
          <w:sz w:val="24"/>
        </w:rPr>
      </w:pPr>
      <w:r w:rsidRPr="008A51FD">
        <w:rPr>
          <w:rFonts w:ascii="Arial" w:hAnsi="Arial" w:cs="Arial"/>
          <w:color w:val="auto"/>
          <w:sz w:val="24"/>
        </w:rPr>
        <w:t>Bank reconciliation:</w:t>
      </w:r>
    </w:p>
    <w:p w14:paraId="7097FFFF" w14:textId="23E8F649" w:rsidR="00B152E0" w:rsidRPr="008A51FD" w:rsidRDefault="00B152E0" w:rsidP="00985BAB">
      <w:pPr>
        <w:pStyle w:val="NoSpacing"/>
        <w:numPr>
          <w:ilvl w:val="0"/>
          <w:numId w:val="14"/>
        </w:numPr>
        <w:ind w:left="426" w:hanging="426"/>
        <w:rPr>
          <w:rFonts w:ascii="Arial" w:hAnsi="Arial" w:cs="Arial"/>
          <w:color w:val="auto"/>
          <w:sz w:val="24"/>
        </w:rPr>
      </w:pPr>
      <w:r w:rsidRPr="008A51FD">
        <w:rPr>
          <w:rFonts w:ascii="Arial" w:hAnsi="Arial" w:cs="Arial"/>
          <w:color w:val="auto"/>
          <w:sz w:val="24"/>
        </w:rPr>
        <w:t>Budget setting:</w:t>
      </w:r>
    </w:p>
    <w:p w14:paraId="0EAD92F9" w14:textId="4E5A419E" w:rsidR="00B152E0" w:rsidRPr="008A51FD" w:rsidRDefault="00DD6654" w:rsidP="00985BAB">
      <w:pPr>
        <w:pStyle w:val="NoSpacing"/>
        <w:numPr>
          <w:ilvl w:val="0"/>
          <w:numId w:val="14"/>
        </w:numPr>
        <w:ind w:left="426" w:hanging="426"/>
        <w:rPr>
          <w:rFonts w:ascii="Arial" w:hAnsi="Arial" w:cs="Arial"/>
          <w:color w:val="auto"/>
          <w:sz w:val="24"/>
        </w:rPr>
      </w:pPr>
      <w:r w:rsidRPr="008A51FD">
        <w:rPr>
          <w:rFonts w:ascii="Arial" w:hAnsi="Arial" w:cs="Arial"/>
          <w:color w:val="auto"/>
          <w:sz w:val="24"/>
        </w:rPr>
        <w:t>Investments:</w:t>
      </w:r>
    </w:p>
    <w:p w14:paraId="108BEC70" w14:textId="20E3FB4A" w:rsidR="00DD6654" w:rsidRPr="008A51FD" w:rsidRDefault="00DD6654" w:rsidP="00985BAB">
      <w:pPr>
        <w:pStyle w:val="NoSpacing"/>
        <w:numPr>
          <w:ilvl w:val="0"/>
          <w:numId w:val="14"/>
        </w:numPr>
        <w:ind w:left="426" w:hanging="426"/>
        <w:rPr>
          <w:rFonts w:ascii="Arial" w:hAnsi="Arial" w:cs="Arial"/>
          <w:color w:val="auto"/>
          <w:sz w:val="24"/>
        </w:rPr>
      </w:pPr>
      <w:r w:rsidRPr="008A51FD">
        <w:rPr>
          <w:rFonts w:ascii="Arial" w:hAnsi="Arial" w:cs="Arial"/>
          <w:color w:val="auto"/>
          <w:sz w:val="24"/>
        </w:rPr>
        <w:t>Reserves:</w:t>
      </w:r>
    </w:p>
    <w:p w14:paraId="72147D8A" w14:textId="05F7DD1B" w:rsidR="00DD6654" w:rsidRPr="008A51FD" w:rsidRDefault="00DD6654" w:rsidP="00985BAB">
      <w:pPr>
        <w:pStyle w:val="NoSpacing"/>
        <w:numPr>
          <w:ilvl w:val="0"/>
          <w:numId w:val="14"/>
        </w:numPr>
        <w:ind w:left="426" w:hanging="426"/>
        <w:rPr>
          <w:rFonts w:ascii="Arial" w:hAnsi="Arial" w:cs="Arial"/>
          <w:color w:val="auto"/>
          <w:sz w:val="24"/>
        </w:rPr>
      </w:pPr>
      <w:r w:rsidRPr="008A51FD">
        <w:rPr>
          <w:rFonts w:ascii="Arial" w:hAnsi="Arial" w:cs="Arial"/>
          <w:color w:val="auto"/>
          <w:sz w:val="24"/>
        </w:rPr>
        <w:t>General Reserves:</w:t>
      </w:r>
    </w:p>
    <w:p w14:paraId="7AB1C831" w14:textId="4ABDECED" w:rsidR="00DD6654" w:rsidRPr="008A51FD" w:rsidRDefault="00132D32" w:rsidP="00985BAB">
      <w:pPr>
        <w:pStyle w:val="NoSpacing"/>
        <w:numPr>
          <w:ilvl w:val="0"/>
          <w:numId w:val="14"/>
        </w:numPr>
        <w:ind w:left="426" w:hanging="426"/>
        <w:rPr>
          <w:rFonts w:ascii="Arial" w:hAnsi="Arial" w:cs="Arial"/>
          <w:color w:val="auto"/>
          <w:sz w:val="24"/>
        </w:rPr>
      </w:pPr>
      <w:r w:rsidRPr="008A51FD">
        <w:rPr>
          <w:rFonts w:ascii="Arial" w:hAnsi="Arial" w:cs="Arial"/>
          <w:color w:val="auto"/>
          <w:sz w:val="24"/>
        </w:rPr>
        <w:t>Earmarked and other reserves:</w:t>
      </w:r>
    </w:p>
    <w:p w14:paraId="3ECDDB5A" w14:textId="77777777" w:rsidR="004E7731" w:rsidRPr="008A51FD" w:rsidRDefault="004E7731" w:rsidP="00A62797">
      <w:pPr>
        <w:pStyle w:val="NoSpacing"/>
        <w:rPr>
          <w:rFonts w:ascii="Arial" w:hAnsi="Arial" w:cs="Arial"/>
          <w:color w:val="auto"/>
          <w:sz w:val="24"/>
        </w:rPr>
      </w:pPr>
    </w:p>
    <w:p w14:paraId="7F03B4CF" w14:textId="77777777" w:rsidR="00132D32" w:rsidRPr="008A51FD" w:rsidRDefault="00132D32" w:rsidP="00A62797">
      <w:pPr>
        <w:pStyle w:val="NoSpacing"/>
        <w:rPr>
          <w:rFonts w:ascii="Arial" w:hAnsi="Arial" w:cs="Arial"/>
          <w:color w:val="auto"/>
          <w:sz w:val="24"/>
        </w:rPr>
      </w:pPr>
      <w:r w:rsidRPr="008A51FD">
        <w:rPr>
          <w:rFonts w:ascii="Arial" w:hAnsi="Arial" w:cs="Arial"/>
          <w:color w:val="auto"/>
          <w:sz w:val="24"/>
        </w:rPr>
        <w:t xml:space="preserve">AGS Assertion 2 — Internal control </w:t>
      </w:r>
    </w:p>
    <w:p w14:paraId="3E0BBA08" w14:textId="764B9408" w:rsidR="00132D32" w:rsidRPr="008A51FD" w:rsidRDefault="00132D32" w:rsidP="00132D32">
      <w:pPr>
        <w:pStyle w:val="NoSpacing"/>
        <w:numPr>
          <w:ilvl w:val="0"/>
          <w:numId w:val="15"/>
        </w:numPr>
        <w:ind w:left="426" w:hanging="426"/>
        <w:rPr>
          <w:rFonts w:ascii="Arial" w:hAnsi="Arial" w:cs="Arial"/>
          <w:color w:val="auto"/>
          <w:sz w:val="24"/>
        </w:rPr>
      </w:pPr>
      <w:r w:rsidRPr="008A51FD">
        <w:rPr>
          <w:rFonts w:ascii="Arial" w:hAnsi="Arial" w:cs="Arial"/>
          <w:color w:val="auto"/>
          <w:sz w:val="24"/>
        </w:rPr>
        <w:t xml:space="preserve">Standing </w:t>
      </w:r>
      <w:r w:rsidR="00A176AF" w:rsidRPr="008A51FD">
        <w:rPr>
          <w:rFonts w:ascii="Arial" w:hAnsi="Arial" w:cs="Arial"/>
          <w:color w:val="auto"/>
          <w:sz w:val="24"/>
        </w:rPr>
        <w:t>Orders and Financial Regulations</w:t>
      </w:r>
      <w:r w:rsidRPr="008A51FD">
        <w:rPr>
          <w:rFonts w:ascii="Arial" w:hAnsi="Arial" w:cs="Arial"/>
          <w:color w:val="auto"/>
          <w:sz w:val="24"/>
        </w:rPr>
        <w:t>:</w:t>
      </w:r>
    </w:p>
    <w:p w14:paraId="259A5C8C" w14:textId="2263F4F5" w:rsidR="00A176AF" w:rsidRPr="008A51FD" w:rsidRDefault="00A176AF" w:rsidP="00132D32">
      <w:pPr>
        <w:pStyle w:val="NoSpacing"/>
        <w:numPr>
          <w:ilvl w:val="0"/>
          <w:numId w:val="15"/>
        </w:numPr>
        <w:ind w:left="426" w:hanging="426"/>
        <w:rPr>
          <w:rFonts w:ascii="Arial" w:hAnsi="Arial" w:cs="Arial"/>
          <w:color w:val="auto"/>
          <w:sz w:val="24"/>
        </w:rPr>
      </w:pPr>
      <w:r w:rsidRPr="008A51FD">
        <w:rPr>
          <w:rFonts w:ascii="Arial" w:hAnsi="Arial" w:cs="Arial"/>
          <w:color w:val="auto"/>
          <w:sz w:val="24"/>
        </w:rPr>
        <w:t>Safe and efficient arrangements to safeguard public money:</w:t>
      </w:r>
    </w:p>
    <w:p w14:paraId="466AA8A5" w14:textId="6F6C863B" w:rsidR="00A176AF" w:rsidRPr="008A51FD" w:rsidRDefault="002729E4" w:rsidP="00132D32">
      <w:pPr>
        <w:pStyle w:val="NoSpacing"/>
        <w:numPr>
          <w:ilvl w:val="0"/>
          <w:numId w:val="15"/>
        </w:numPr>
        <w:ind w:left="426" w:hanging="426"/>
        <w:rPr>
          <w:rFonts w:ascii="Arial" w:hAnsi="Arial" w:cs="Arial"/>
          <w:color w:val="auto"/>
          <w:sz w:val="24"/>
        </w:rPr>
      </w:pPr>
      <w:r w:rsidRPr="008A51FD">
        <w:rPr>
          <w:rFonts w:ascii="Arial" w:hAnsi="Arial" w:cs="Arial"/>
          <w:color w:val="auto"/>
          <w:sz w:val="24"/>
        </w:rPr>
        <w:t>Employment:</w:t>
      </w:r>
    </w:p>
    <w:p w14:paraId="3D59B657" w14:textId="3E486F8C" w:rsidR="002729E4" w:rsidRPr="008A51FD" w:rsidRDefault="002729E4" w:rsidP="00132D32">
      <w:pPr>
        <w:pStyle w:val="NoSpacing"/>
        <w:numPr>
          <w:ilvl w:val="0"/>
          <w:numId w:val="15"/>
        </w:numPr>
        <w:ind w:left="426" w:hanging="426"/>
        <w:rPr>
          <w:rFonts w:ascii="Arial" w:hAnsi="Arial" w:cs="Arial"/>
          <w:color w:val="auto"/>
          <w:sz w:val="24"/>
        </w:rPr>
      </w:pPr>
      <w:r w:rsidRPr="008A51FD">
        <w:rPr>
          <w:rFonts w:ascii="Arial" w:hAnsi="Arial" w:cs="Arial"/>
          <w:color w:val="auto"/>
          <w:sz w:val="24"/>
        </w:rPr>
        <w:t>VAT</w:t>
      </w:r>
    </w:p>
    <w:p w14:paraId="2B156E39" w14:textId="00A7E92A" w:rsidR="002729E4" w:rsidRPr="008A51FD" w:rsidRDefault="00CC03D0" w:rsidP="00132D32">
      <w:pPr>
        <w:pStyle w:val="NoSpacing"/>
        <w:numPr>
          <w:ilvl w:val="0"/>
          <w:numId w:val="15"/>
        </w:numPr>
        <w:ind w:left="426" w:hanging="426"/>
        <w:rPr>
          <w:rFonts w:ascii="Arial" w:hAnsi="Arial" w:cs="Arial"/>
          <w:color w:val="auto"/>
          <w:sz w:val="24"/>
        </w:rPr>
      </w:pPr>
      <w:r w:rsidRPr="008A51FD">
        <w:rPr>
          <w:rFonts w:ascii="Arial" w:hAnsi="Arial" w:cs="Arial"/>
          <w:color w:val="auto"/>
          <w:sz w:val="24"/>
        </w:rPr>
        <w:t>Fixed assets and equipment:</w:t>
      </w:r>
    </w:p>
    <w:p w14:paraId="1EC93A75" w14:textId="419C92E4" w:rsidR="00CC03D0" w:rsidRPr="008A51FD" w:rsidRDefault="00CC03D0" w:rsidP="00132D32">
      <w:pPr>
        <w:pStyle w:val="NoSpacing"/>
        <w:numPr>
          <w:ilvl w:val="0"/>
          <w:numId w:val="15"/>
        </w:numPr>
        <w:ind w:left="426" w:hanging="426"/>
        <w:rPr>
          <w:rFonts w:ascii="Arial" w:hAnsi="Arial" w:cs="Arial"/>
          <w:color w:val="auto"/>
          <w:sz w:val="24"/>
        </w:rPr>
      </w:pPr>
      <w:r w:rsidRPr="008A51FD">
        <w:rPr>
          <w:rFonts w:ascii="Arial" w:hAnsi="Arial" w:cs="Arial"/>
          <w:color w:val="auto"/>
          <w:sz w:val="24"/>
        </w:rPr>
        <w:t>Loans and long-term liabilities:</w:t>
      </w:r>
    </w:p>
    <w:p w14:paraId="4949192B" w14:textId="77777777" w:rsidR="00CC03D0" w:rsidRPr="008A51FD" w:rsidRDefault="00CC03D0" w:rsidP="00CC03D0">
      <w:pPr>
        <w:pStyle w:val="NoSpacing"/>
        <w:rPr>
          <w:rFonts w:ascii="Arial" w:hAnsi="Arial" w:cs="Arial"/>
          <w:color w:val="auto"/>
          <w:sz w:val="24"/>
        </w:rPr>
      </w:pPr>
    </w:p>
    <w:p w14:paraId="3F40229B" w14:textId="77777777" w:rsidR="006351DD" w:rsidRPr="008A51FD" w:rsidRDefault="006351DD" w:rsidP="00CC03D0">
      <w:pPr>
        <w:pStyle w:val="NoSpacing"/>
        <w:rPr>
          <w:rFonts w:ascii="Arial" w:hAnsi="Arial" w:cs="Arial"/>
          <w:color w:val="auto"/>
          <w:sz w:val="24"/>
        </w:rPr>
      </w:pPr>
      <w:r w:rsidRPr="008A51FD">
        <w:rPr>
          <w:rFonts w:ascii="Arial" w:hAnsi="Arial" w:cs="Arial"/>
          <w:color w:val="auto"/>
          <w:sz w:val="24"/>
        </w:rPr>
        <w:t xml:space="preserve">AGS Assertion 3 — Compliance with laws, regulations and proper practices </w:t>
      </w:r>
    </w:p>
    <w:p w14:paraId="768CA701" w14:textId="40DB7C66" w:rsidR="00CC03D0" w:rsidRPr="008A51FD" w:rsidRDefault="006351DD" w:rsidP="006351DD">
      <w:pPr>
        <w:pStyle w:val="NoSpacing"/>
        <w:numPr>
          <w:ilvl w:val="0"/>
          <w:numId w:val="16"/>
        </w:numPr>
        <w:ind w:left="426" w:hanging="426"/>
        <w:rPr>
          <w:rFonts w:ascii="Arial" w:hAnsi="Arial" w:cs="Arial"/>
          <w:color w:val="auto"/>
          <w:sz w:val="24"/>
        </w:rPr>
      </w:pPr>
      <w:r w:rsidRPr="008A51FD">
        <w:rPr>
          <w:rFonts w:ascii="Arial" w:hAnsi="Arial" w:cs="Arial"/>
          <w:color w:val="auto"/>
          <w:sz w:val="24"/>
        </w:rPr>
        <w:t>Acting with its powers:</w:t>
      </w:r>
    </w:p>
    <w:p w14:paraId="0C5EE397" w14:textId="77777777" w:rsidR="004E7731" w:rsidRPr="008A51FD" w:rsidRDefault="004E7731" w:rsidP="00A62797">
      <w:pPr>
        <w:pStyle w:val="NoSpacing"/>
        <w:rPr>
          <w:rFonts w:ascii="Arial" w:hAnsi="Arial" w:cs="Arial"/>
          <w:color w:val="auto"/>
          <w:sz w:val="24"/>
        </w:rPr>
      </w:pPr>
    </w:p>
    <w:p w14:paraId="7582C03E" w14:textId="073B5B43" w:rsidR="00D63F73" w:rsidRPr="008A51FD" w:rsidRDefault="00740DB7" w:rsidP="00A62797">
      <w:pPr>
        <w:pStyle w:val="NoSpacing"/>
        <w:rPr>
          <w:rFonts w:ascii="Arial" w:hAnsi="Arial" w:cs="Arial"/>
          <w:color w:val="auto"/>
          <w:sz w:val="24"/>
        </w:rPr>
      </w:pPr>
      <w:r w:rsidRPr="008A51FD">
        <w:rPr>
          <w:rFonts w:ascii="Arial" w:hAnsi="Arial" w:cs="Arial"/>
          <w:color w:val="auto"/>
          <w:sz w:val="24"/>
        </w:rPr>
        <w:t>AGS Assertion 4 — Exercise of public rights</w:t>
      </w:r>
    </w:p>
    <w:p w14:paraId="0D71E878" w14:textId="77777777" w:rsidR="00740DB7" w:rsidRPr="008A51FD" w:rsidRDefault="00740DB7" w:rsidP="00A62797">
      <w:pPr>
        <w:pStyle w:val="NoSpacing"/>
        <w:rPr>
          <w:rFonts w:ascii="Arial" w:hAnsi="Arial" w:cs="Arial"/>
          <w:color w:val="auto"/>
          <w:sz w:val="24"/>
        </w:rPr>
      </w:pPr>
    </w:p>
    <w:p w14:paraId="41FA5E4E" w14:textId="258A7565" w:rsidR="00740DB7" w:rsidRPr="008A51FD" w:rsidRDefault="00740DB7" w:rsidP="00A62797">
      <w:pPr>
        <w:pStyle w:val="NoSpacing"/>
        <w:rPr>
          <w:rFonts w:ascii="Arial" w:hAnsi="Arial" w:cs="Arial"/>
          <w:color w:val="auto"/>
          <w:sz w:val="24"/>
        </w:rPr>
      </w:pPr>
      <w:r w:rsidRPr="008A51FD">
        <w:rPr>
          <w:rFonts w:ascii="Arial" w:hAnsi="Arial" w:cs="Arial"/>
          <w:color w:val="auto"/>
          <w:sz w:val="24"/>
        </w:rPr>
        <w:t>AGS Assertion 5 — Risk management</w:t>
      </w:r>
    </w:p>
    <w:p w14:paraId="2DD1EF17" w14:textId="77777777" w:rsidR="00740DB7" w:rsidRPr="008A51FD" w:rsidRDefault="00740DB7" w:rsidP="00A62797">
      <w:pPr>
        <w:pStyle w:val="NoSpacing"/>
        <w:rPr>
          <w:rFonts w:ascii="Arial" w:hAnsi="Arial" w:cs="Arial"/>
          <w:color w:val="auto"/>
          <w:sz w:val="24"/>
        </w:rPr>
      </w:pPr>
    </w:p>
    <w:p w14:paraId="2022DA48" w14:textId="67442DE1" w:rsidR="00740DB7" w:rsidRPr="008A51FD" w:rsidRDefault="00B434F6" w:rsidP="00A62797">
      <w:pPr>
        <w:pStyle w:val="NoSpacing"/>
        <w:rPr>
          <w:rFonts w:ascii="Arial" w:hAnsi="Arial" w:cs="Arial"/>
          <w:color w:val="auto"/>
          <w:sz w:val="24"/>
        </w:rPr>
      </w:pPr>
      <w:r w:rsidRPr="008A51FD">
        <w:rPr>
          <w:rFonts w:ascii="Arial" w:hAnsi="Arial" w:cs="Arial"/>
          <w:color w:val="auto"/>
          <w:sz w:val="24"/>
        </w:rPr>
        <w:t>AGS Assertion 6 — Internal audit</w:t>
      </w:r>
    </w:p>
    <w:p w14:paraId="1A1E7F92" w14:textId="77777777" w:rsidR="00B434F6" w:rsidRPr="008A51FD" w:rsidRDefault="00B434F6" w:rsidP="00A62797">
      <w:pPr>
        <w:pStyle w:val="NoSpacing"/>
        <w:rPr>
          <w:rFonts w:ascii="Arial" w:hAnsi="Arial" w:cs="Arial"/>
          <w:color w:val="auto"/>
          <w:sz w:val="24"/>
        </w:rPr>
      </w:pPr>
    </w:p>
    <w:p w14:paraId="6159DDBC" w14:textId="09B007A6" w:rsidR="00B434F6" w:rsidRPr="008A51FD" w:rsidRDefault="00B434F6" w:rsidP="00A62797">
      <w:pPr>
        <w:pStyle w:val="NoSpacing"/>
        <w:rPr>
          <w:rFonts w:ascii="Arial" w:hAnsi="Arial" w:cs="Arial"/>
          <w:color w:val="auto"/>
          <w:sz w:val="24"/>
        </w:rPr>
      </w:pPr>
      <w:r w:rsidRPr="008A51FD">
        <w:rPr>
          <w:rFonts w:ascii="Arial" w:hAnsi="Arial" w:cs="Arial"/>
          <w:color w:val="auto"/>
          <w:sz w:val="24"/>
        </w:rPr>
        <w:t>AGS Assertion 7 — Reports from auditors</w:t>
      </w:r>
    </w:p>
    <w:p w14:paraId="521A95E2" w14:textId="77777777" w:rsidR="00B434F6" w:rsidRPr="008A51FD" w:rsidRDefault="00B434F6" w:rsidP="00A62797">
      <w:pPr>
        <w:pStyle w:val="NoSpacing"/>
        <w:rPr>
          <w:rFonts w:ascii="Arial" w:hAnsi="Arial" w:cs="Arial"/>
          <w:color w:val="auto"/>
          <w:sz w:val="24"/>
        </w:rPr>
      </w:pPr>
    </w:p>
    <w:p w14:paraId="2C2DA77C" w14:textId="0CCD027D" w:rsidR="00B434F6" w:rsidRPr="008A51FD" w:rsidRDefault="008F6026" w:rsidP="00A62797">
      <w:pPr>
        <w:pStyle w:val="NoSpacing"/>
        <w:rPr>
          <w:rFonts w:ascii="Arial" w:hAnsi="Arial" w:cs="Arial"/>
          <w:color w:val="auto"/>
          <w:sz w:val="24"/>
        </w:rPr>
      </w:pPr>
      <w:r w:rsidRPr="008A51FD">
        <w:rPr>
          <w:rFonts w:ascii="Arial" w:hAnsi="Arial" w:cs="Arial"/>
          <w:color w:val="auto"/>
          <w:sz w:val="24"/>
        </w:rPr>
        <w:t>AGS Assertion 8 — Significant events</w:t>
      </w:r>
    </w:p>
    <w:p w14:paraId="314FFCFE" w14:textId="77777777" w:rsidR="008F6026" w:rsidRPr="008A51FD" w:rsidRDefault="008F6026" w:rsidP="00A62797">
      <w:pPr>
        <w:pStyle w:val="NoSpacing"/>
        <w:rPr>
          <w:rFonts w:ascii="Arial" w:hAnsi="Arial" w:cs="Arial"/>
          <w:color w:val="auto"/>
          <w:sz w:val="24"/>
        </w:rPr>
      </w:pPr>
    </w:p>
    <w:p w14:paraId="53BD8CDD" w14:textId="75C2E0D3" w:rsidR="008F6026" w:rsidRPr="008A51FD" w:rsidRDefault="00FC09B0" w:rsidP="00A62797">
      <w:pPr>
        <w:pStyle w:val="NoSpacing"/>
        <w:rPr>
          <w:rFonts w:ascii="Arial" w:hAnsi="Arial" w:cs="Arial"/>
          <w:color w:val="auto"/>
          <w:sz w:val="24"/>
        </w:rPr>
      </w:pPr>
      <w:r w:rsidRPr="008A51FD">
        <w:rPr>
          <w:rFonts w:ascii="Arial" w:hAnsi="Arial" w:cs="Arial"/>
          <w:color w:val="auto"/>
          <w:sz w:val="24"/>
        </w:rPr>
        <w:t>AGS Assertion 9 — Trust funds (local councils only)</w:t>
      </w:r>
    </w:p>
    <w:p w14:paraId="4DFB2221" w14:textId="77777777" w:rsidR="00FC09B0" w:rsidRPr="008A51FD" w:rsidRDefault="00FC09B0" w:rsidP="00A62797">
      <w:pPr>
        <w:pStyle w:val="NoSpacing"/>
        <w:rPr>
          <w:rFonts w:ascii="Arial" w:hAnsi="Arial" w:cs="Arial"/>
          <w:color w:val="auto"/>
          <w:sz w:val="24"/>
        </w:rPr>
      </w:pPr>
    </w:p>
    <w:p w14:paraId="17296F61" w14:textId="334F8599" w:rsidR="00FC09B0" w:rsidRPr="008A51FD" w:rsidRDefault="00F15263" w:rsidP="00A62797">
      <w:pPr>
        <w:pStyle w:val="NoSpacing"/>
        <w:rPr>
          <w:rFonts w:ascii="Arial" w:hAnsi="Arial" w:cs="Arial"/>
          <w:color w:val="auto"/>
          <w:sz w:val="24"/>
        </w:rPr>
      </w:pPr>
      <w:r w:rsidRPr="008A51FD">
        <w:rPr>
          <w:rFonts w:ascii="Arial" w:hAnsi="Arial" w:cs="Arial"/>
          <w:color w:val="auto"/>
          <w:sz w:val="24"/>
        </w:rPr>
        <w:t>AGS Assertion 10 — Digital and data compliance</w:t>
      </w:r>
    </w:p>
    <w:p w14:paraId="3282165E" w14:textId="77777777" w:rsidR="00DD6654" w:rsidRPr="008A51FD" w:rsidRDefault="00DD6654" w:rsidP="00A62797">
      <w:pPr>
        <w:pStyle w:val="NoSpacing"/>
        <w:rPr>
          <w:rFonts w:ascii="Arial" w:hAnsi="Arial" w:cs="Arial"/>
          <w:color w:val="auto"/>
          <w:sz w:val="24"/>
        </w:rPr>
      </w:pPr>
    </w:p>
    <w:p w14:paraId="033C8B67" w14:textId="2F90F766" w:rsidR="00940B02" w:rsidRPr="008A51FD" w:rsidRDefault="00940B02" w:rsidP="00A62797">
      <w:pPr>
        <w:pStyle w:val="NoSpacing"/>
        <w:rPr>
          <w:rFonts w:ascii="Arial" w:hAnsi="Arial" w:cs="Arial"/>
          <w:color w:val="auto"/>
          <w:sz w:val="24"/>
        </w:rPr>
      </w:pPr>
      <w:r w:rsidRPr="008A51FD">
        <w:rPr>
          <w:rFonts w:ascii="Arial" w:hAnsi="Arial" w:cs="Arial"/>
          <w:color w:val="auto"/>
          <w:sz w:val="24"/>
        </w:rPr>
        <w:t xml:space="preserve">The following </w:t>
      </w:r>
      <w:r w:rsidR="00E7173C" w:rsidRPr="008A51FD">
        <w:rPr>
          <w:rFonts w:ascii="Arial" w:hAnsi="Arial" w:cs="Arial"/>
          <w:color w:val="auto"/>
          <w:sz w:val="24"/>
        </w:rPr>
        <w:t xml:space="preserve">headings are based on Section </w:t>
      </w:r>
      <w:r w:rsidR="00E41D73" w:rsidRPr="008A51FD">
        <w:rPr>
          <w:rFonts w:ascii="Arial" w:hAnsi="Arial" w:cs="Arial"/>
          <w:color w:val="auto"/>
          <w:sz w:val="24"/>
        </w:rPr>
        <w:t>1</w:t>
      </w:r>
      <w:r w:rsidR="00E41D73" w:rsidRPr="008A51FD">
        <w:rPr>
          <w:color w:val="auto"/>
        </w:rPr>
        <w:t xml:space="preserve"> </w:t>
      </w:r>
      <w:r w:rsidR="00E41D73" w:rsidRPr="008A51FD">
        <w:rPr>
          <w:rFonts w:ascii="Arial" w:hAnsi="Arial" w:cs="Arial"/>
          <w:color w:val="auto"/>
          <w:sz w:val="24"/>
        </w:rPr>
        <w:t xml:space="preserve">– Annual Governance Statement. </w:t>
      </w:r>
    </w:p>
    <w:p w14:paraId="6790E5BE" w14:textId="77777777" w:rsidR="00896596" w:rsidRPr="008A51FD" w:rsidRDefault="00896596" w:rsidP="00A62797">
      <w:pPr>
        <w:pStyle w:val="NoSpacing"/>
        <w:rPr>
          <w:rFonts w:ascii="Arial" w:hAnsi="Arial" w:cs="Arial"/>
          <w:color w:val="auto"/>
          <w:sz w:val="24"/>
        </w:rPr>
        <w:sectPr w:rsidR="00896596" w:rsidRPr="008A51FD" w:rsidSect="00A167E8">
          <w:headerReference w:type="default"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p w14:paraId="77A88549" w14:textId="77777777" w:rsidR="00032D90" w:rsidRPr="008A51FD" w:rsidRDefault="00032D90" w:rsidP="00032D90">
      <w:pPr>
        <w:pStyle w:val="NoSpacing"/>
        <w:rPr>
          <w:rFonts w:ascii="Arial" w:hAnsi="Arial" w:cs="Arial"/>
          <w:b/>
          <w:bCs/>
          <w:color w:val="auto"/>
          <w:sz w:val="24"/>
          <w:szCs w:val="24"/>
        </w:rPr>
      </w:pPr>
      <w:r w:rsidRPr="008A51FD">
        <w:rPr>
          <w:rFonts w:ascii="Arial" w:hAnsi="Arial" w:cs="Arial"/>
          <w:b/>
          <w:bCs/>
          <w:color w:val="auto"/>
          <w:sz w:val="24"/>
          <w:szCs w:val="24"/>
        </w:rPr>
        <w:lastRenderedPageBreak/>
        <w:t>A. Appropriate accounting records have been properly kept throughout the financial year.</w:t>
      </w:r>
    </w:p>
    <w:p w14:paraId="170E4A44" w14:textId="77777777" w:rsidR="00032D90" w:rsidRPr="008A51FD" w:rsidRDefault="00032D90" w:rsidP="00032D90">
      <w:pPr>
        <w:pStyle w:val="NoSpacing"/>
        <w:rPr>
          <w:rFonts w:ascii="Arial" w:hAnsi="Arial" w:cs="Arial"/>
          <w:color w:val="auto"/>
          <w:sz w:val="24"/>
          <w:szCs w:val="24"/>
        </w:rPr>
      </w:pPr>
    </w:p>
    <w:p w14:paraId="1A43D937" w14:textId="77AE02EA" w:rsidR="00032D90" w:rsidRPr="001E03D1" w:rsidRDefault="00032D90" w:rsidP="00032D90">
      <w:pPr>
        <w:pStyle w:val="NoSpacing"/>
        <w:rPr>
          <w:rFonts w:ascii="Arial" w:hAnsi="Arial" w:cs="Arial"/>
          <w:b/>
          <w:bCs/>
          <w:color w:val="auto"/>
          <w:sz w:val="24"/>
          <w:szCs w:val="24"/>
        </w:rPr>
      </w:pPr>
      <w:r w:rsidRPr="008A51FD">
        <w:rPr>
          <w:rFonts w:ascii="Arial" w:hAnsi="Arial" w:cs="Arial"/>
          <w:color w:val="auto"/>
          <w:sz w:val="24"/>
          <w:szCs w:val="24"/>
        </w:rPr>
        <w:t xml:space="preserve">The </w:t>
      </w:r>
      <w:r w:rsidR="00DB1DB5">
        <w:rPr>
          <w:rFonts w:ascii="Arial" w:hAnsi="Arial" w:cs="Arial"/>
          <w:color w:val="auto"/>
          <w:sz w:val="24"/>
          <w:szCs w:val="24"/>
        </w:rPr>
        <w:t>Parish</w:t>
      </w:r>
      <w:r w:rsidRPr="008A51FD">
        <w:rPr>
          <w:rFonts w:ascii="Arial" w:hAnsi="Arial" w:cs="Arial"/>
          <w:color w:val="auto"/>
          <w:sz w:val="24"/>
          <w:szCs w:val="24"/>
        </w:rPr>
        <w:t xml:space="preserve"> Council has appointed </w:t>
      </w:r>
      <w:r w:rsidR="007F3B89" w:rsidRPr="008A51FD">
        <w:rPr>
          <w:rFonts w:ascii="Arial" w:hAnsi="Arial" w:cs="Arial"/>
          <w:color w:val="auto"/>
          <w:sz w:val="24"/>
          <w:szCs w:val="24"/>
        </w:rPr>
        <w:t xml:space="preserve">the </w:t>
      </w:r>
      <w:r w:rsidR="001E03D1">
        <w:rPr>
          <w:rFonts w:ascii="Arial" w:hAnsi="Arial" w:cs="Arial"/>
          <w:color w:val="auto"/>
          <w:sz w:val="24"/>
          <w:szCs w:val="24"/>
        </w:rPr>
        <w:t>Parish</w:t>
      </w:r>
      <w:r w:rsidR="007F3B89" w:rsidRPr="008A51FD">
        <w:rPr>
          <w:rFonts w:ascii="Arial" w:hAnsi="Arial" w:cs="Arial"/>
          <w:color w:val="auto"/>
          <w:sz w:val="24"/>
          <w:szCs w:val="24"/>
        </w:rPr>
        <w:t xml:space="preserve"> Clerk as the</w:t>
      </w:r>
      <w:r w:rsidRPr="008A51FD">
        <w:rPr>
          <w:rFonts w:ascii="Arial" w:hAnsi="Arial" w:cs="Arial"/>
          <w:color w:val="auto"/>
          <w:sz w:val="24"/>
          <w:szCs w:val="24"/>
        </w:rPr>
        <w:t xml:space="preserve"> Responsible Financial Officer as required. (Section 151 of the LGA 1972)</w:t>
      </w:r>
      <w:r w:rsidR="001E03D1">
        <w:rPr>
          <w:rFonts w:ascii="Arial" w:hAnsi="Arial" w:cs="Arial"/>
          <w:color w:val="auto"/>
          <w:sz w:val="24"/>
          <w:szCs w:val="24"/>
        </w:rPr>
        <w:t xml:space="preserve">. </w:t>
      </w:r>
      <w:r w:rsidR="001E03D1">
        <w:rPr>
          <w:rFonts w:ascii="Arial" w:hAnsi="Arial" w:cs="Arial"/>
          <w:b/>
          <w:bCs/>
          <w:color w:val="auto"/>
          <w:sz w:val="24"/>
          <w:szCs w:val="24"/>
        </w:rPr>
        <w:t>Recommend this is</w:t>
      </w:r>
      <w:r w:rsidR="0047574B">
        <w:rPr>
          <w:rFonts w:ascii="Arial" w:hAnsi="Arial" w:cs="Arial"/>
          <w:b/>
          <w:bCs/>
          <w:color w:val="auto"/>
          <w:sz w:val="24"/>
          <w:szCs w:val="24"/>
        </w:rPr>
        <w:t xml:space="preserve"> stated on the Council website.</w:t>
      </w:r>
    </w:p>
    <w:p w14:paraId="37F0C389" w14:textId="77777777" w:rsidR="00032D90" w:rsidRPr="008A51FD" w:rsidRDefault="00032D90" w:rsidP="00032D90">
      <w:pPr>
        <w:pStyle w:val="NoSpacing"/>
        <w:rPr>
          <w:rFonts w:ascii="Arial" w:hAnsi="Arial" w:cs="Arial"/>
          <w:color w:val="auto"/>
          <w:sz w:val="24"/>
          <w:szCs w:val="24"/>
        </w:rPr>
      </w:pPr>
    </w:p>
    <w:p w14:paraId="16BB4BFB" w14:textId="12A96447" w:rsidR="00032D90" w:rsidRPr="008A51FD" w:rsidRDefault="00032D90" w:rsidP="00032D90">
      <w:pPr>
        <w:pStyle w:val="NoSpacing"/>
        <w:tabs>
          <w:tab w:val="left" w:pos="5558"/>
        </w:tabs>
        <w:rPr>
          <w:rFonts w:ascii="Arial" w:hAnsi="Arial" w:cs="Arial"/>
          <w:color w:val="auto"/>
          <w:sz w:val="24"/>
          <w:szCs w:val="24"/>
        </w:rPr>
      </w:pPr>
      <w:r w:rsidRPr="008A51FD">
        <w:rPr>
          <w:rFonts w:ascii="Arial" w:hAnsi="Arial" w:cs="Arial"/>
          <w:color w:val="auto"/>
          <w:sz w:val="24"/>
          <w:szCs w:val="24"/>
        </w:rPr>
        <w:t>The correct roll over figure stated in Box 7 of the 2024/25 Accounting Statement is £</w:t>
      </w:r>
      <w:r w:rsidR="0077235B">
        <w:rPr>
          <w:rFonts w:ascii="Arial" w:hAnsi="Arial" w:cs="Arial"/>
          <w:color w:val="auto"/>
          <w:sz w:val="24"/>
          <w:szCs w:val="24"/>
        </w:rPr>
        <w:t>130,61</w:t>
      </w:r>
      <w:r w:rsidR="00553CC6">
        <w:rPr>
          <w:rFonts w:ascii="Arial" w:hAnsi="Arial" w:cs="Arial"/>
          <w:color w:val="auto"/>
          <w:sz w:val="24"/>
          <w:szCs w:val="24"/>
        </w:rPr>
        <w:t>8</w:t>
      </w:r>
      <w:r w:rsidRPr="008A51FD">
        <w:rPr>
          <w:rFonts w:ascii="Arial" w:hAnsi="Arial" w:cs="Arial"/>
          <w:color w:val="auto"/>
          <w:sz w:val="24"/>
          <w:szCs w:val="24"/>
        </w:rPr>
        <w:t xml:space="preserve">. </w:t>
      </w:r>
    </w:p>
    <w:p w14:paraId="2A5E97D4" w14:textId="77777777" w:rsidR="00032D90" w:rsidRPr="008A51FD" w:rsidRDefault="00032D90" w:rsidP="00032D90">
      <w:pPr>
        <w:pStyle w:val="NoSpacing"/>
        <w:tabs>
          <w:tab w:val="left" w:pos="5558"/>
        </w:tabs>
        <w:rPr>
          <w:rFonts w:ascii="Arial" w:hAnsi="Arial" w:cs="Arial"/>
          <w:color w:val="auto"/>
          <w:sz w:val="24"/>
          <w:szCs w:val="24"/>
        </w:rPr>
      </w:pPr>
    </w:p>
    <w:p w14:paraId="4B327C3F" w14:textId="77777777" w:rsidR="006056CE" w:rsidRPr="008A51FD" w:rsidRDefault="006056CE" w:rsidP="006056CE">
      <w:pPr>
        <w:pStyle w:val="NoSpacing"/>
        <w:rPr>
          <w:rFonts w:ascii="Arial" w:hAnsi="Arial" w:cs="Arial"/>
          <w:color w:val="auto"/>
          <w:sz w:val="24"/>
          <w:szCs w:val="24"/>
        </w:rPr>
      </w:pPr>
      <w:r w:rsidRPr="008A51FD">
        <w:rPr>
          <w:rFonts w:ascii="Arial" w:hAnsi="Arial" w:cs="Arial"/>
          <w:color w:val="auto"/>
          <w:sz w:val="24"/>
          <w:szCs w:val="24"/>
        </w:rPr>
        <w:t>A sample of the financial transactions between 1</w:t>
      </w:r>
      <w:r w:rsidRPr="008A51FD">
        <w:rPr>
          <w:rFonts w:ascii="Arial" w:hAnsi="Arial" w:cs="Arial"/>
          <w:color w:val="auto"/>
          <w:sz w:val="24"/>
          <w:szCs w:val="24"/>
          <w:vertAlign w:val="superscript"/>
        </w:rPr>
        <w:t>st</w:t>
      </w:r>
      <w:r w:rsidRPr="008A51FD">
        <w:rPr>
          <w:rFonts w:ascii="Arial" w:hAnsi="Arial" w:cs="Arial"/>
          <w:color w:val="auto"/>
          <w:sz w:val="24"/>
          <w:szCs w:val="24"/>
        </w:rPr>
        <w:t xml:space="preserve"> April and 31</w:t>
      </w:r>
      <w:r w:rsidRPr="008A51FD">
        <w:rPr>
          <w:rFonts w:ascii="Arial" w:hAnsi="Arial" w:cs="Arial"/>
          <w:color w:val="auto"/>
          <w:sz w:val="24"/>
          <w:szCs w:val="24"/>
          <w:vertAlign w:val="superscript"/>
        </w:rPr>
        <w:t>st</w:t>
      </w:r>
      <w:r w:rsidRPr="008A51FD">
        <w:rPr>
          <w:rFonts w:ascii="Arial" w:hAnsi="Arial" w:cs="Arial"/>
          <w:color w:val="auto"/>
          <w:sz w:val="24"/>
          <w:szCs w:val="24"/>
        </w:rPr>
        <w:t xml:space="preserve"> March 2025 has been undertaken. The following checks were carried out:</w:t>
      </w:r>
    </w:p>
    <w:p w14:paraId="6AD56170" w14:textId="77777777" w:rsidR="006056CE" w:rsidRPr="008A51FD" w:rsidRDefault="006056CE" w:rsidP="006056CE">
      <w:pPr>
        <w:pStyle w:val="NoSpacing"/>
        <w:numPr>
          <w:ilvl w:val="0"/>
          <w:numId w:val="24"/>
        </w:numPr>
        <w:ind w:left="426" w:hanging="426"/>
        <w:rPr>
          <w:rFonts w:ascii="Arial" w:hAnsi="Arial" w:cs="Arial"/>
          <w:color w:val="auto"/>
          <w:sz w:val="24"/>
          <w:szCs w:val="24"/>
        </w:rPr>
      </w:pPr>
      <w:r w:rsidRPr="008A51FD">
        <w:rPr>
          <w:rFonts w:ascii="Arial" w:hAnsi="Arial" w:cs="Arial"/>
          <w:color w:val="auto"/>
          <w:sz w:val="24"/>
          <w:szCs w:val="24"/>
        </w:rPr>
        <w:t>Review of a sample of original invoices: A sample of invoices has been undertaken. Invoices are received, stamped and coded as required. They are then uploaded into the package and are marked as paid once authorised and dated. No material differences have been identified.</w:t>
      </w:r>
    </w:p>
    <w:p w14:paraId="1707FCC0" w14:textId="77777777" w:rsidR="006056CE" w:rsidRPr="008A51FD" w:rsidRDefault="006056CE" w:rsidP="006056CE">
      <w:pPr>
        <w:pStyle w:val="NoSpacing"/>
        <w:numPr>
          <w:ilvl w:val="0"/>
          <w:numId w:val="24"/>
        </w:numPr>
        <w:ind w:left="426" w:hanging="426"/>
        <w:rPr>
          <w:rFonts w:ascii="Arial" w:hAnsi="Arial" w:cs="Arial"/>
          <w:color w:val="auto"/>
          <w:sz w:val="24"/>
          <w:szCs w:val="24"/>
        </w:rPr>
      </w:pPr>
      <w:r w:rsidRPr="008A51FD">
        <w:rPr>
          <w:rFonts w:ascii="Arial" w:hAnsi="Arial" w:cs="Arial"/>
          <w:color w:val="auto"/>
          <w:sz w:val="24"/>
          <w:szCs w:val="24"/>
        </w:rPr>
        <w:t>Sample invoices checked against the list of invoices paid: Sample checked was accurate.</w:t>
      </w:r>
    </w:p>
    <w:p w14:paraId="28781D5B" w14:textId="77777777" w:rsidR="006056CE" w:rsidRPr="008A51FD" w:rsidRDefault="006056CE" w:rsidP="006056CE">
      <w:pPr>
        <w:pStyle w:val="NoSpacing"/>
        <w:numPr>
          <w:ilvl w:val="0"/>
          <w:numId w:val="24"/>
        </w:numPr>
        <w:ind w:left="426" w:hanging="426"/>
        <w:rPr>
          <w:rFonts w:ascii="Arial" w:hAnsi="Arial" w:cs="Arial"/>
          <w:color w:val="auto"/>
          <w:sz w:val="24"/>
          <w:szCs w:val="24"/>
        </w:rPr>
      </w:pPr>
      <w:r w:rsidRPr="008A51FD">
        <w:rPr>
          <w:rFonts w:ascii="Arial" w:hAnsi="Arial" w:cs="Arial"/>
          <w:color w:val="auto"/>
          <w:sz w:val="24"/>
          <w:szCs w:val="24"/>
        </w:rPr>
        <w:t>Sample invoices checked against the original bank statement: A sample of invoices was reviewed checking invoice details against bank statements. No material differences were identified.</w:t>
      </w:r>
    </w:p>
    <w:p w14:paraId="230AEA1A" w14:textId="77777777" w:rsidR="006056CE" w:rsidRPr="008A51FD" w:rsidRDefault="006056CE" w:rsidP="006056CE">
      <w:pPr>
        <w:pStyle w:val="NoSpacing"/>
        <w:rPr>
          <w:rFonts w:ascii="Arial" w:hAnsi="Arial" w:cs="Arial"/>
          <w:color w:val="auto"/>
          <w:sz w:val="24"/>
          <w:szCs w:val="24"/>
        </w:rPr>
      </w:pPr>
    </w:p>
    <w:p w14:paraId="74C3AA34" w14:textId="044BCC04" w:rsidR="006056CE" w:rsidRPr="008A51FD" w:rsidRDefault="006056CE" w:rsidP="006056CE">
      <w:pPr>
        <w:pStyle w:val="NoSpacing"/>
        <w:rPr>
          <w:rFonts w:ascii="Arial" w:hAnsi="Arial" w:cs="Arial"/>
          <w:color w:val="auto"/>
          <w:sz w:val="24"/>
          <w:szCs w:val="24"/>
        </w:rPr>
      </w:pPr>
      <w:r w:rsidRPr="008A51FD">
        <w:rPr>
          <w:rFonts w:ascii="Arial" w:hAnsi="Arial" w:cs="Arial"/>
          <w:color w:val="auto"/>
          <w:sz w:val="24"/>
          <w:szCs w:val="24"/>
        </w:rPr>
        <w:t>There is currently a robust process in place to ensure that financial information is correctly recorded and reported to Council as part of its governance procedures. This procedure is contained within the existing Financial Regulations</w:t>
      </w:r>
      <w:r w:rsidR="00E77734" w:rsidRPr="008A51FD">
        <w:rPr>
          <w:rFonts w:ascii="Arial" w:hAnsi="Arial" w:cs="Arial"/>
          <w:color w:val="auto"/>
          <w:sz w:val="24"/>
          <w:szCs w:val="24"/>
        </w:rPr>
        <w:t xml:space="preserve">. </w:t>
      </w:r>
    </w:p>
    <w:p w14:paraId="78C70E94" w14:textId="6105E014" w:rsidR="009766DA" w:rsidRPr="008A51FD" w:rsidRDefault="009766DA" w:rsidP="002E0A04">
      <w:pPr>
        <w:pStyle w:val="NoSpacing"/>
        <w:rPr>
          <w:rFonts w:ascii="Arial" w:hAnsi="Arial" w:cs="Arial"/>
          <w:color w:val="auto"/>
          <w:sz w:val="24"/>
          <w:szCs w:val="24"/>
        </w:rPr>
      </w:pPr>
    </w:p>
    <w:p w14:paraId="3EA62BD8" w14:textId="411520FB" w:rsidR="00342769" w:rsidRPr="008A51FD" w:rsidRDefault="00342769" w:rsidP="00342769">
      <w:pPr>
        <w:pStyle w:val="NoSpacing"/>
        <w:rPr>
          <w:rFonts w:ascii="Arial" w:hAnsi="Arial" w:cs="Arial"/>
          <w:color w:val="auto"/>
          <w:sz w:val="24"/>
          <w:szCs w:val="24"/>
        </w:rPr>
      </w:pPr>
      <w:r w:rsidRPr="008A51FD">
        <w:rPr>
          <w:rFonts w:ascii="Arial" w:hAnsi="Arial" w:cs="Arial"/>
          <w:color w:val="auto"/>
          <w:sz w:val="24"/>
          <w:szCs w:val="24"/>
        </w:rPr>
        <w:t xml:space="preserve">The Council uses </w:t>
      </w:r>
      <w:r w:rsidR="00406C04" w:rsidRPr="008A51FD">
        <w:rPr>
          <w:rFonts w:ascii="Arial" w:hAnsi="Arial" w:cs="Arial"/>
          <w:color w:val="auto"/>
          <w:sz w:val="24"/>
          <w:szCs w:val="24"/>
        </w:rPr>
        <w:t>Scribe</w:t>
      </w:r>
      <w:r w:rsidRPr="008A51FD">
        <w:rPr>
          <w:rFonts w:ascii="Arial" w:hAnsi="Arial" w:cs="Arial"/>
          <w:color w:val="auto"/>
          <w:sz w:val="24"/>
          <w:szCs w:val="24"/>
        </w:rPr>
        <w:t xml:space="preserve"> accounting software. Invoices are recorded on receipt and coded prior to inputted into the accounting system by the </w:t>
      </w:r>
      <w:r w:rsidR="00406C04" w:rsidRPr="008A51FD">
        <w:rPr>
          <w:rFonts w:ascii="Arial" w:hAnsi="Arial" w:cs="Arial"/>
          <w:color w:val="auto"/>
          <w:sz w:val="24"/>
          <w:szCs w:val="24"/>
        </w:rPr>
        <w:t>RFO</w:t>
      </w:r>
      <w:r w:rsidRPr="008A51FD">
        <w:rPr>
          <w:rFonts w:ascii="Arial" w:hAnsi="Arial" w:cs="Arial"/>
          <w:color w:val="auto"/>
          <w:sz w:val="24"/>
          <w:szCs w:val="24"/>
        </w:rPr>
        <w:t xml:space="preserve">. All payments are presented to Full Council for either approval or ratification. </w:t>
      </w:r>
    </w:p>
    <w:p w14:paraId="07ECD91C" w14:textId="77777777" w:rsidR="00342769" w:rsidRPr="008A51FD" w:rsidRDefault="00342769" w:rsidP="00342769">
      <w:pPr>
        <w:pStyle w:val="NoSpacing"/>
        <w:ind w:left="426"/>
        <w:rPr>
          <w:rFonts w:ascii="Arial" w:hAnsi="Arial" w:cs="Arial"/>
          <w:color w:val="auto"/>
          <w:sz w:val="24"/>
          <w:szCs w:val="24"/>
        </w:rPr>
      </w:pPr>
    </w:p>
    <w:p w14:paraId="2451C045" w14:textId="2E40B06B" w:rsidR="00342769" w:rsidRPr="008A51FD" w:rsidRDefault="00342769" w:rsidP="00342769">
      <w:pPr>
        <w:pStyle w:val="NoSpacing"/>
        <w:rPr>
          <w:rFonts w:ascii="Arial" w:hAnsi="Arial" w:cs="Arial"/>
          <w:color w:val="auto"/>
          <w:sz w:val="24"/>
          <w:szCs w:val="24"/>
        </w:rPr>
      </w:pPr>
      <w:r w:rsidRPr="008A51FD">
        <w:rPr>
          <w:rFonts w:ascii="Arial" w:hAnsi="Arial" w:cs="Arial"/>
          <w:color w:val="auto"/>
          <w:sz w:val="24"/>
          <w:szCs w:val="24"/>
        </w:rPr>
        <w:t xml:space="preserve">All invoices are reviewed by the </w:t>
      </w:r>
      <w:r w:rsidR="001010C5">
        <w:rPr>
          <w:rFonts w:ascii="Arial" w:hAnsi="Arial" w:cs="Arial"/>
          <w:color w:val="auto"/>
          <w:sz w:val="24"/>
          <w:szCs w:val="24"/>
        </w:rPr>
        <w:t>Clerk/Assistant Clerk</w:t>
      </w:r>
      <w:r w:rsidR="00F34CF7" w:rsidRPr="008A51FD">
        <w:rPr>
          <w:rFonts w:ascii="Arial" w:hAnsi="Arial" w:cs="Arial"/>
          <w:color w:val="auto"/>
          <w:sz w:val="24"/>
          <w:szCs w:val="24"/>
        </w:rPr>
        <w:t xml:space="preserve"> and</w:t>
      </w:r>
      <w:r w:rsidR="00396465" w:rsidRPr="008A51FD">
        <w:rPr>
          <w:rFonts w:ascii="Arial" w:hAnsi="Arial" w:cs="Arial"/>
          <w:color w:val="auto"/>
          <w:sz w:val="24"/>
          <w:szCs w:val="24"/>
        </w:rPr>
        <w:t xml:space="preserve"> </w:t>
      </w:r>
      <w:r w:rsidRPr="008A51FD">
        <w:rPr>
          <w:rFonts w:ascii="Arial" w:hAnsi="Arial" w:cs="Arial"/>
          <w:color w:val="auto"/>
          <w:sz w:val="24"/>
          <w:szCs w:val="24"/>
        </w:rPr>
        <w:t>uploaded into the software</w:t>
      </w:r>
      <w:r w:rsidR="00DA01C2">
        <w:rPr>
          <w:rFonts w:ascii="Arial" w:hAnsi="Arial" w:cs="Arial"/>
          <w:color w:val="auto"/>
          <w:sz w:val="24"/>
          <w:szCs w:val="24"/>
        </w:rPr>
        <w:t>.</w:t>
      </w:r>
      <w:r w:rsidRPr="008A51FD">
        <w:rPr>
          <w:rFonts w:ascii="Arial" w:hAnsi="Arial" w:cs="Arial"/>
          <w:color w:val="auto"/>
          <w:sz w:val="24"/>
          <w:szCs w:val="24"/>
        </w:rPr>
        <w:t xml:space="preserve"> </w:t>
      </w:r>
      <w:r w:rsidR="00DA01C2">
        <w:rPr>
          <w:rFonts w:ascii="Arial" w:hAnsi="Arial" w:cs="Arial"/>
          <w:color w:val="auto"/>
          <w:sz w:val="24"/>
          <w:szCs w:val="24"/>
        </w:rPr>
        <w:t>S</w:t>
      </w:r>
      <w:r w:rsidRPr="008A51FD">
        <w:rPr>
          <w:rFonts w:ascii="Arial" w:hAnsi="Arial" w:cs="Arial"/>
          <w:color w:val="auto"/>
          <w:sz w:val="24"/>
          <w:szCs w:val="24"/>
        </w:rPr>
        <w:t>upporting documentation is filed</w:t>
      </w:r>
      <w:r w:rsidR="00AA724F">
        <w:rPr>
          <w:rFonts w:ascii="Arial" w:hAnsi="Arial" w:cs="Arial"/>
          <w:color w:val="auto"/>
          <w:sz w:val="24"/>
          <w:szCs w:val="24"/>
        </w:rPr>
        <w:t xml:space="preserve"> </w:t>
      </w:r>
      <w:r w:rsidR="00DA01C2">
        <w:rPr>
          <w:rFonts w:ascii="Arial" w:hAnsi="Arial" w:cs="Arial"/>
          <w:color w:val="auto"/>
          <w:sz w:val="24"/>
          <w:szCs w:val="24"/>
        </w:rPr>
        <w:t xml:space="preserve">electronically </w:t>
      </w:r>
      <w:r w:rsidR="00AA724F">
        <w:rPr>
          <w:rFonts w:ascii="Arial" w:hAnsi="Arial" w:cs="Arial"/>
          <w:color w:val="auto"/>
          <w:sz w:val="24"/>
          <w:szCs w:val="24"/>
        </w:rPr>
        <w:t>in the finance software.</w:t>
      </w:r>
      <w:r w:rsidRPr="008A51FD">
        <w:rPr>
          <w:rFonts w:ascii="Arial" w:hAnsi="Arial" w:cs="Arial"/>
          <w:color w:val="auto"/>
          <w:sz w:val="24"/>
          <w:szCs w:val="24"/>
        </w:rPr>
        <w:t xml:space="preserve"> Payment is via online banking. Once the list of outstanding invoices ha</w:t>
      </w:r>
      <w:r w:rsidR="00AA724F">
        <w:rPr>
          <w:rFonts w:ascii="Arial" w:hAnsi="Arial" w:cs="Arial"/>
          <w:color w:val="auto"/>
          <w:sz w:val="24"/>
          <w:szCs w:val="24"/>
        </w:rPr>
        <w:t>s</w:t>
      </w:r>
      <w:r w:rsidRPr="008A51FD">
        <w:rPr>
          <w:rFonts w:ascii="Arial" w:hAnsi="Arial" w:cs="Arial"/>
          <w:color w:val="auto"/>
          <w:sz w:val="24"/>
          <w:szCs w:val="24"/>
        </w:rPr>
        <w:t xml:space="preserve"> been approved payments are authorised by the </w:t>
      </w:r>
      <w:r w:rsidR="00D23DE0" w:rsidRPr="008A51FD">
        <w:rPr>
          <w:rFonts w:ascii="Arial" w:hAnsi="Arial" w:cs="Arial"/>
          <w:color w:val="auto"/>
          <w:sz w:val="24"/>
          <w:szCs w:val="24"/>
        </w:rPr>
        <w:t xml:space="preserve">RFO and one of the authorised signatories. </w:t>
      </w:r>
      <w:r w:rsidR="005C2D89">
        <w:rPr>
          <w:rFonts w:ascii="Arial" w:hAnsi="Arial" w:cs="Arial"/>
          <w:color w:val="auto"/>
          <w:sz w:val="24"/>
          <w:szCs w:val="24"/>
        </w:rPr>
        <w:t xml:space="preserve">There is a </w:t>
      </w:r>
      <w:hyperlink r:id="rId14" w:history="1">
        <w:r w:rsidR="005C2D89" w:rsidRPr="00815D51">
          <w:rPr>
            <w:rStyle w:val="Hyperlink"/>
            <w:rFonts w:ascii="Arial" w:hAnsi="Arial" w:cs="Arial"/>
            <w:sz w:val="24"/>
            <w:szCs w:val="24"/>
          </w:rPr>
          <w:t>Scheme of Delegation</w:t>
        </w:r>
      </w:hyperlink>
      <w:r w:rsidR="005C2D89">
        <w:rPr>
          <w:rFonts w:ascii="Arial" w:hAnsi="Arial" w:cs="Arial"/>
          <w:color w:val="auto"/>
          <w:sz w:val="24"/>
          <w:szCs w:val="24"/>
        </w:rPr>
        <w:t xml:space="preserve"> in place.</w:t>
      </w:r>
    </w:p>
    <w:p w14:paraId="6F49DA46" w14:textId="77777777" w:rsidR="00342769" w:rsidRPr="008A51FD" w:rsidRDefault="00342769" w:rsidP="00342769">
      <w:pPr>
        <w:pStyle w:val="NoSpacing"/>
        <w:ind w:left="426"/>
        <w:rPr>
          <w:rFonts w:ascii="Arial" w:hAnsi="Arial" w:cs="Arial"/>
          <w:color w:val="auto"/>
          <w:sz w:val="24"/>
          <w:szCs w:val="24"/>
        </w:rPr>
      </w:pPr>
    </w:p>
    <w:p w14:paraId="7F47AD02" w14:textId="04CFD82A" w:rsidR="00342769" w:rsidRPr="008A51FD" w:rsidRDefault="00342769" w:rsidP="00342769">
      <w:pPr>
        <w:pStyle w:val="NoSpacing"/>
        <w:rPr>
          <w:rFonts w:ascii="Arial" w:hAnsi="Arial" w:cs="Arial"/>
          <w:color w:val="auto"/>
          <w:sz w:val="24"/>
          <w:szCs w:val="24"/>
        </w:rPr>
      </w:pPr>
      <w:r w:rsidRPr="008A51FD">
        <w:rPr>
          <w:rFonts w:ascii="Arial" w:hAnsi="Arial" w:cs="Arial"/>
          <w:color w:val="auto"/>
          <w:sz w:val="24"/>
          <w:szCs w:val="24"/>
        </w:rPr>
        <w:t xml:space="preserve">A </w:t>
      </w:r>
      <w:hyperlink r:id="rId15" w:history="1">
        <w:r w:rsidRPr="005017FD">
          <w:rPr>
            <w:rStyle w:val="Hyperlink"/>
            <w:rFonts w:ascii="Arial" w:hAnsi="Arial" w:cs="Arial"/>
            <w:sz w:val="24"/>
            <w:szCs w:val="24"/>
          </w:rPr>
          <w:t>Risk Management S</w:t>
        </w:r>
        <w:r w:rsidR="005017FD" w:rsidRPr="005017FD">
          <w:rPr>
            <w:rStyle w:val="Hyperlink"/>
            <w:rFonts w:ascii="Arial" w:hAnsi="Arial" w:cs="Arial"/>
            <w:sz w:val="24"/>
            <w:szCs w:val="24"/>
          </w:rPr>
          <w:t>cheme</w:t>
        </w:r>
      </w:hyperlink>
      <w:r w:rsidRPr="008A51FD">
        <w:rPr>
          <w:rFonts w:ascii="Arial" w:hAnsi="Arial" w:cs="Arial"/>
          <w:color w:val="auto"/>
          <w:sz w:val="24"/>
          <w:szCs w:val="24"/>
        </w:rPr>
        <w:t xml:space="preserve"> is in place</w:t>
      </w:r>
      <w:r w:rsidR="00BC4D93" w:rsidRPr="008A51FD">
        <w:rPr>
          <w:rFonts w:ascii="Arial" w:hAnsi="Arial" w:cs="Arial"/>
          <w:color w:val="auto"/>
          <w:sz w:val="24"/>
          <w:szCs w:val="24"/>
        </w:rPr>
        <w:t xml:space="preserve"> </w:t>
      </w:r>
      <w:r w:rsidR="005017FD">
        <w:rPr>
          <w:rFonts w:ascii="Arial" w:hAnsi="Arial" w:cs="Arial"/>
          <w:color w:val="auto"/>
          <w:sz w:val="24"/>
          <w:szCs w:val="24"/>
        </w:rPr>
        <w:t>which includes</w:t>
      </w:r>
      <w:r w:rsidR="00BC4D93" w:rsidRPr="008A51FD">
        <w:rPr>
          <w:rFonts w:ascii="Arial" w:hAnsi="Arial" w:cs="Arial"/>
          <w:color w:val="auto"/>
          <w:sz w:val="24"/>
          <w:szCs w:val="24"/>
        </w:rPr>
        <w:t xml:space="preserve"> the Risk Register</w:t>
      </w:r>
      <w:r w:rsidR="00AA724F">
        <w:rPr>
          <w:rFonts w:ascii="Arial" w:hAnsi="Arial" w:cs="Arial"/>
          <w:color w:val="auto"/>
          <w:sz w:val="24"/>
          <w:szCs w:val="24"/>
        </w:rPr>
        <w:t>.</w:t>
      </w:r>
    </w:p>
    <w:p w14:paraId="53CAF440" w14:textId="77777777" w:rsidR="00342769" w:rsidRPr="008A51FD" w:rsidRDefault="00342769" w:rsidP="002E0A04">
      <w:pPr>
        <w:pStyle w:val="NoSpacing"/>
        <w:rPr>
          <w:rFonts w:ascii="Arial" w:hAnsi="Arial" w:cs="Arial"/>
          <w:color w:val="auto"/>
          <w:sz w:val="24"/>
          <w:szCs w:val="24"/>
        </w:rPr>
      </w:pPr>
    </w:p>
    <w:p w14:paraId="7E7AD3A8" w14:textId="11496874" w:rsidR="009766DA" w:rsidRPr="00D34A0F" w:rsidRDefault="003F4A5B" w:rsidP="009766DA">
      <w:pPr>
        <w:pStyle w:val="NoSpacing"/>
        <w:rPr>
          <w:rFonts w:ascii="Arial" w:hAnsi="Arial" w:cs="Arial"/>
          <w:b/>
          <w:bCs/>
          <w:color w:val="auto"/>
          <w:sz w:val="24"/>
          <w:szCs w:val="24"/>
        </w:rPr>
      </w:pPr>
      <w:r w:rsidRPr="008A51FD">
        <w:rPr>
          <w:rFonts w:ascii="Arial" w:hAnsi="Arial" w:cs="Arial"/>
          <w:color w:val="auto"/>
          <w:sz w:val="24"/>
          <w:szCs w:val="24"/>
        </w:rPr>
        <w:t>Bank reconciliations are undertaken on a monthly basis</w:t>
      </w:r>
      <w:r w:rsidR="00D34A0F">
        <w:rPr>
          <w:rFonts w:ascii="Arial" w:hAnsi="Arial" w:cs="Arial"/>
          <w:color w:val="auto"/>
          <w:sz w:val="24"/>
          <w:szCs w:val="24"/>
        </w:rPr>
        <w:t xml:space="preserve"> and signed off. </w:t>
      </w:r>
    </w:p>
    <w:p w14:paraId="75B85321" w14:textId="77777777" w:rsidR="00406D46" w:rsidRPr="008A51FD" w:rsidRDefault="00406D46" w:rsidP="009766DA">
      <w:pPr>
        <w:pStyle w:val="NoSpacing"/>
        <w:rPr>
          <w:rFonts w:ascii="Arial" w:hAnsi="Arial" w:cs="Arial"/>
          <w:color w:val="auto"/>
          <w:sz w:val="24"/>
          <w:szCs w:val="24"/>
        </w:rPr>
      </w:pPr>
    </w:p>
    <w:p w14:paraId="142C5984" w14:textId="22E7CD38" w:rsidR="009766DA" w:rsidRPr="008A51FD" w:rsidRDefault="00106EA6" w:rsidP="009766DA">
      <w:pPr>
        <w:pStyle w:val="NoSpacing"/>
        <w:rPr>
          <w:rFonts w:ascii="Arial" w:hAnsi="Arial" w:cs="Arial"/>
          <w:color w:val="auto"/>
          <w:sz w:val="24"/>
          <w:szCs w:val="24"/>
        </w:rPr>
      </w:pPr>
      <w:r w:rsidRPr="008A51FD">
        <w:rPr>
          <w:rFonts w:ascii="Arial" w:hAnsi="Arial" w:cs="Arial"/>
          <w:color w:val="auto"/>
          <w:sz w:val="24"/>
          <w:szCs w:val="24"/>
        </w:rPr>
        <w:t>T</w:t>
      </w:r>
      <w:r w:rsidR="009766DA" w:rsidRPr="008A51FD">
        <w:rPr>
          <w:rFonts w:ascii="Arial" w:hAnsi="Arial" w:cs="Arial"/>
          <w:color w:val="auto"/>
          <w:sz w:val="24"/>
          <w:szCs w:val="24"/>
        </w:rPr>
        <w:t xml:space="preserve">he year-end bank reconciliation </w:t>
      </w:r>
      <w:r w:rsidRPr="008A51FD">
        <w:rPr>
          <w:rFonts w:ascii="Arial" w:hAnsi="Arial" w:cs="Arial"/>
          <w:color w:val="auto"/>
          <w:sz w:val="24"/>
          <w:szCs w:val="24"/>
        </w:rPr>
        <w:t xml:space="preserve">and it has been confirmed that </w:t>
      </w:r>
      <w:r w:rsidR="009766DA" w:rsidRPr="008A51FD">
        <w:rPr>
          <w:rFonts w:ascii="Arial" w:hAnsi="Arial" w:cs="Arial"/>
          <w:color w:val="auto"/>
          <w:sz w:val="24"/>
          <w:szCs w:val="24"/>
        </w:rPr>
        <w:t>bank balances in the AGAR, section 2, line 8</w:t>
      </w:r>
      <w:r w:rsidR="0074442C" w:rsidRPr="008A51FD">
        <w:rPr>
          <w:rFonts w:ascii="Arial" w:hAnsi="Arial" w:cs="Arial"/>
          <w:color w:val="auto"/>
          <w:sz w:val="24"/>
          <w:szCs w:val="24"/>
        </w:rPr>
        <w:t xml:space="preserve"> is correct: £</w:t>
      </w:r>
      <w:r w:rsidR="009C1FCE" w:rsidRPr="009C1FCE">
        <w:rPr>
          <w:rFonts w:ascii="Arial" w:hAnsi="Arial" w:cs="Arial"/>
          <w:color w:val="auto"/>
          <w:sz w:val="24"/>
          <w:szCs w:val="24"/>
        </w:rPr>
        <w:t>114,276.20</w:t>
      </w:r>
      <w:r w:rsidR="00760E63">
        <w:rPr>
          <w:rFonts w:ascii="Arial" w:hAnsi="Arial" w:cs="Arial"/>
          <w:color w:val="auto"/>
          <w:sz w:val="24"/>
          <w:szCs w:val="24"/>
        </w:rPr>
        <w:t>.</w:t>
      </w:r>
    </w:p>
    <w:p w14:paraId="374498BC" w14:textId="77777777" w:rsidR="00852790" w:rsidRPr="008A51FD" w:rsidRDefault="00852790" w:rsidP="009766DA">
      <w:pPr>
        <w:pStyle w:val="NoSpacing"/>
        <w:rPr>
          <w:rFonts w:ascii="Arial" w:hAnsi="Arial" w:cs="Arial"/>
          <w:color w:val="auto"/>
          <w:sz w:val="24"/>
          <w:szCs w:val="24"/>
        </w:rPr>
      </w:pPr>
    </w:p>
    <w:p w14:paraId="2ED99283" w14:textId="7F28CB75" w:rsidR="001A1625" w:rsidRPr="008A51FD" w:rsidRDefault="009B59EE" w:rsidP="009766DA">
      <w:pPr>
        <w:pStyle w:val="NoSpacing"/>
        <w:rPr>
          <w:rFonts w:ascii="Arial" w:hAnsi="Arial" w:cs="Arial"/>
          <w:color w:val="auto"/>
          <w:sz w:val="24"/>
          <w:szCs w:val="24"/>
        </w:rPr>
      </w:pPr>
      <w:r w:rsidRPr="008A51FD">
        <w:rPr>
          <w:rFonts w:ascii="Arial" w:hAnsi="Arial" w:cs="Arial"/>
          <w:color w:val="auto"/>
          <w:sz w:val="24"/>
          <w:szCs w:val="24"/>
        </w:rPr>
        <w:t xml:space="preserve">An </w:t>
      </w:r>
      <w:hyperlink r:id="rId16" w:history="1">
        <w:r w:rsidR="00A83E43" w:rsidRPr="003D40CA">
          <w:rPr>
            <w:rStyle w:val="Hyperlink"/>
            <w:rFonts w:ascii="Arial" w:hAnsi="Arial" w:cs="Arial"/>
            <w:sz w:val="24"/>
            <w:szCs w:val="24"/>
          </w:rPr>
          <w:t>Investment Policy</w:t>
        </w:r>
      </w:hyperlink>
      <w:r w:rsidR="00A83E43" w:rsidRPr="008A51FD">
        <w:rPr>
          <w:rFonts w:ascii="Arial" w:hAnsi="Arial" w:cs="Arial"/>
          <w:color w:val="auto"/>
          <w:sz w:val="24"/>
          <w:szCs w:val="24"/>
        </w:rPr>
        <w:t xml:space="preserve"> is in place and was upda</w:t>
      </w:r>
      <w:r w:rsidR="00703290" w:rsidRPr="008A51FD">
        <w:rPr>
          <w:rFonts w:ascii="Arial" w:hAnsi="Arial" w:cs="Arial"/>
          <w:color w:val="auto"/>
          <w:sz w:val="24"/>
          <w:szCs w:val="24"/>
        </w:rPr>
        <w:t>ted and adopted by Council at its meeting on 4</w:t>
      </w:r>
      <w:r w:rsidR="00703290" w:rsidRPr="008A51FD">
        <w:rPr>
          <w:rFonts w:ascii="Arial" w:hAnsi="Arial" w:cs="Arial"/>
          <w:color w:val="auto"/>
          <w:sz w:val="24"/>
          <w:szCs w:val="24"/>
          <w:vertAlign w:val="superscript"/>
        </w:rPr>
        <w:t>th</w:t>
      </w:r>
      <w:r w:rsidR="00703290" w:rsidRPr="008A51FD">
        <w:rPr>
          <w:rFonts w:ascii="Arial" w:hAnsi="Arial" w:cs="Arial"/>
          <w:color w:val="auto"/>
          <w:sz w:val="24"/>
          <w:szCs w:val="24"/>
        </w:rPr>
        <w:t xml:space="preserve"> December 2025</w:t>
      </w:r>
      <w:r w:rsidR="00AB112B" w:rsidRPr="008A51FD">
        <w:rPr>
          <w:rFonts w:ascii="Arial" w:hAnsi="Arial" w:cs="Arial"/>
          <w:color w:val="auto"/>
          <w:sz w:val="24"/>
          <w:szCs w:val="24"/>
        </w:rPr>
        <w:t xml:space="preserve">. </w:t>
      </w:r>
    </w:p>
    <w:p w14:paraId="1C5FC5F3" w14:textId="77777777" w:rsidR="001A1625" w:rsidRPr="008A51FD" w:rsidRDefault="001A1625" w:rsidP="009766DA">
      <w:pPr>
        <w:pStyle w:val="NoSpacing"/>
        <w:rPr>
          <w:rFonts w:ascii="Arial" w:hAnsi="Arial" w:cs="Arial"/>
          <w:color w:val="auto"/>
          <w:sz w:val="24"/>
          <w:szCs w:val="24"/>
        </w:rPr>
      </w:pPr>
    </w:p>
    <w:p w14:paraId="23283EDC" w14:textId="77777777" w:rsidR="00B46A01" w:rsidRPr="008A51FD" w:rsidRDefault="00B46A01" w:rsidP="00B46A01">
      <w:pPr>
        <w:pStyle w:val="NoSpacing"/>
        <w:rPr>
          <w:rFonts w:ascii="Arial" w:hAnsi="Arial" w:cs="Arial"/>
          <w:b/>
          <w:color w:val="auto"/>
          <w:sz w:val="24"/>
        </w:rPr>
      </w:pPr>
      <w:r w:rsidRPr="008A51FD">
        <w:rPr>
          <w:rFonts w:ascii="Arial" w:hAnsi="Arial" w:cs="Arial"/>
          <w:b/>
          <w:color w:val="auto"/>
          <w:sz w:val="24"/>
        </w:rPr>
        <w:t>The Council has met the requirements of this control objective.</w:t>
      </w:r>
    </w:p>
    <w:p w14:paraId="5A0045ED" w14:textId="77777777" w:rsidR="00B46A01" w:rsidRPr="008A51FD" w:rsidRDefault="00B46A01" w:rsidP="00B46A01">
      <w:pPr>
        <w:pStyle w:val="NoSpacing"/>
        <w:rPr>
          <w:rFonts w:ascii="Arial" w:hAnsi="Arial" w:cs="Arial"/>
          <w:color w:val="auto"/>
          <w:sz w:val="24"/>
          <w:szCs w:val="24"/>
        </w:rPr>
      </w:pPr>
    </w:p>
    <w:p w14:paraId="5787844A" w14:textId="77777777" w:rsidR="00B46A01" w:rsidRPr="008A51FD" w:rsidRDefault="00B46A01" w:rsidP="00B46A01">
      <w:pPr>
        <w:pStyle w:val="NoSpacing"/>
        <w:rPr>
          <w:rFonts w:ascii="Arial" w:hAnsi="Arial" w:cs="Arial"/>
          <w:b/>
          <w:bCs/>
          <w:color w:val="auto"/>
          <w:sz w:val="24"/>
          <w:szCs w:val="24"/>
        </w:rPr>
      </w:pPr>
      <w:r w:rsidRPr="008A51FD">
        <w:rPr>
          <w:rFonts w:ascii="Arial" w:hAnsi="Arial" w:cs="Arial"/>
          <w:b/>
          <w:bCs/>
          <w:color w:val="auto"/>
          <w:sz w:val="24"/>
          <w:szCs w:val="24"/>
        </w:rPr>
        <w:lastRenderedPageBreak/>
        <w:t>B. This authority complied with its financial regulations, payments were supported by invoices, all expenditure was approved and VAT was appropriately accounted for.</w:t>
      </w:r>
    </w:p>
    <w:p w14:paraId="04EAFA01" w14:textId="77777777" w:rsidR="00B46A01" w:rsidRPr="008A51FD" w:rsidRDefault="00B46A01" w:rsidP="00B46A01">
      <w:pPr>
        <w:pStyle w:val="NoSpacing"/>
        <w:rPr>
          <w:rFonts w:ascii="Arial" w:hAnsi="Arial" w:cs="Arial"/>
          <w:color w:val="auto"/>
          <w:sz w:val="24"/>
          <w:szCs w:val="24"/>
        </w:rPr>
      </w:pPr>
    </w:p>
    <w:p w14:paraId="74A40FF1" w14:textId="4E845635" w:rsidR="00B869DB" w:rsidRPr="00F37D1D" w:rsidRDefault="00B869DB" w:rsidP="00B869DB">
      <w:pPr>
        <w:pStyle w:val="NoSpacing"/>
        <w:rPr>
          <w:rFonts w:ascii="Arial" w:hAnsi="Arial" w:cs="Arial"/>
          <w:b/>
          <w:bCs/>
          <w:color w:val="auto"/>
          <w:sz w:val="24"/>
          <w:szCs w:val="24"/>
        </w:rPr>
      </w:pPr>
      <w:r w:rsidRPr="008A51FD">
        <w:rPr>
          <w:rFonts w:ascii="Arial" w:hAnsi="Arial" w:cs="Arial"/>
          <w:color w:val="auto"/>
          <w:sz w:val="24"/>
          <w:szCs w:val="24"/>
        </w:rPr>
        <w:t xml:space="preserve">Tenders and Contracts are governed by Financial Regulations. All contracts being tendered </w:t>
      </w:r>
      <w:r w:rsidR="00F37D1D">
        <w:rPr>
          <w:rFonts w:ascii="Arial" w:hAnsi="Arial" w:cs="Arial"/>
          <w:color w:val="auto"/>
          <w:sz w:val="24"/>
          <w:szCs w:val="24"/>
        </w:rPr>
        <w:t>should be</w:t>
      </w:r>
      <w:r w:rsidRPr="008A51FD">
        <w:rPr>
          <w:rFonts w:ascii="Arial" w:hAnsi="Arial" w:cs="Arial"/>
          <w:color w:val="auto"/>
          <w:sz w:val="24"/>
          <w:szCs w:val="24"/>
        </w:rPr>
        <w:t xml:space="preserve"> published on the Council’s website as well as the Find a Tender portal where required. </w:t>
      </w:r>
      <w:r w:rsidR="00F37D1D">
        <w:rPr>
          <w:rFonts w:ascii="Arial" w:hAnsi="Arial" w:cs="Arial"/>
          <w:b/>
          <w:bCs/>
          <w:color w:val="auto"/>
          <w:sz w:val="24"/>
          <w:szCs w:val="24"/>
        </w:rPr>
        <w:t>It is recommended that a Tenders and Contracts page be added to the website to meet transparency requirements.</w:t>
      </w:r>
    </w:p>
    <w:p w14:paraId="19A8F7B1" w14:textId="77777777" w:rsidR="00F70436" w:rsidRPr="008A51FD" w:rsidRDefault="00F70436" w:rsidP="00B869DB">
      <w:pPr>
        <w:pStyle w:val="NoSpacing"/>
        <w:rPr>
          <w:rFonts w:ascii="Arial" w:hAnsi="Arial" w:cs="Arial"/>
          <w:color w:val="auto"/>
          <w:sz w:val="24"/>
          <w:szCs w:val="24"/>
        </w:rPr>
      </w:pPr>
    </w:p>
    <w:p w14:paraId="55048F67" w14:textId="13104C36" w:rsidR="00B869DB" w:rsidRPr="008A51FD" w:rsidRDefault="00B869DB" w:rsidP="00B869DB">
      <w:pPr>
        <w:pStyle w:val="NoSpacing"/>
        <w:rPr>
          <w:rFonts w:ascii="Arial" w:hAnsi="Arial" w:cs="Arial"/>
          <w:color w:val="auto"/>
          <w:sz w:val="24"/>
          <w:szCs w:val="24"/>
        </w:rPr>
      </w:pPr>
      <w:r w:rsidRPr="008A51FD">
        <w:rPr>
          <w:rFonts w:ascii="Arial" w:hAnsi="Arial" w:cs="Arial"/>
          <w:color w:val="auto"/>
          <w:sz w:val="24"/>
          <w:szCs w:val="24"/>
        </w:rPr>
        <w:t>Financial Regulations are reviewed annually</w:t>
      </w:r>
      <w:r w:rsidR="00263330">
        <w:rPr>
          <w:rFonts w:ascii="Arial" w:hAnsi="Arial" w:cs="Arial"/>
          <w:color w:val="auto"/>
          <w:sz w:val="24"/>
          <w:szCs w:val="24"/>
        </w:rPr>
        <w:t xml:space="preserve"> the current document is</w:t>
      </w:r>
      <w:r w:rsidR="00FD2856" w:rsidRPr="008A51FD">
        <w:rPr>
          <w:rFonts w:ascii="Arial" w:hAnsi="Arial" w:cs="Arial"/>
          <w:color w:val="auto"/>
          <w:sz w:val="24"/>
          <w:szCs w:val="24"/>
        </w:rPr>
        <w:t xml:space="preserve"> </w:t>
      </w:r>
      <w:r w:rsidR="002C2AF3" w:rsidRPr="008A51FD">
        <w:rPr>
          <w:rFonts w:ascii="Arial" w:hAnsi="Arial" w:cs="Arial"/>
          <w:color w:val="auto"/>
          <w:sz w:val="24"/>
          <w:szCs w:val="24"/>
        </w:rPr>
        <w:t>based on the latest NALC template version</w:t>
      </w:r>
      <w:r w:rsidR="00263330">
        <w:rPr>
          <w:rFonts w:ascii="Arial" w:hAnsi="Arial" w:cs="Arial"/>
          <w:color w:val="auto"/>
          <w:sz w:val="24"/>
          <w:szCs w:val="24"/>
        </w:rPr>
        <w:t>.</w:t>
      </w:r>
    </w:p>
    <w:p w14:paraId="2AFE5031" w14:textId="77777777" w:rsidR="00B869DB" w:rsidRPr="008A51FD" w:rsidRDefault="00B869DB" w:rsidP="00B869DB">
      <w:pPr>
        <w:pStyle w:val="NoSpacing"/>
        <w:rPr>
          <w:rFonts w:ascii="Arial" w:hAnsi="Arial" w:cs="Arial"/>
          <w:color w:val="auto"/>
          <w:sz w:val="24"/>
          <w:szCs w:val="24"/>
        </w:rPr>
      </w:pPr>
    </w:p>
    <w:p w14:paraId="79571F3F" w14:textId="38C24791" w:rsidR="00B869DB" w:rsidRPr="008A51FD" w:rsidRDefault="002C2AF3" w:rsidP="00B869DB">
      <w:pPr>
        <w:pStyle w:val="NoSpacing"/>
        <w:rPr>
          <w:rFonts w:ascii="Arial" w:hAnsi="Arial" w:cs="Arial"/>
          <w:b/>
          <w:bCs/>
          <w:color w:val="auto"/>
          <w:sz w:val="24"/>
          <w:szCs w:val="24"/>
        </w:rPr>
      </w:pPr>
      <w:r w:rsidRPr="008A51FD">
        <w:rPr>
          <w:rFonts w:ascii="Arial" w:hAnsi="Arial" w:cs="Arial"/>
          <w:color w:val="auto"/>
          <w:sz w:val="24"/>
          <w:szCs w:val="24"/>
        </w:rPr>
        <w:t>Note</w:t>
      </w:r>
      <w:r w:rsidR="00B869DB" w:rsidRPr="008A51FD">
        <w:rPr>
          <w:rFonts w:ascii="Arial" w:hAnsi="Arial" w:cs="Arial"/>
          <w:color w:val="auto"/>
          <w:sz w:val="24"/>
          <w:szCs w:val="24"/>
        </w:rPr>
        <w:t xml:space="preserve"> that Contracts Finder has now been replaced by Find a Tender so all contract information should be publicised on this portal where required. (</w:t>
      </w:r>
      <w:hyperlink r:id="rId17" w:history="1">
        <w:r w:rsidR="00B869DB" w:rsidRPr="008A51FD">
          <w:rPr>
            <w:rStyle w:val="Hyperlink"/>
            <w:rFonts w:ascii="Arial" w:hAnsi="Arial" w:cs="Arial"/>
            <w:color w:val="auto"/>
            <w:sz w:val="24"/>
            <w:szCs w:val="24"/>
          </w:rPr>
          <w:t>Find a Tender</w:t>
        </w:r>
      </w:hyperlink>
      <w:r w:rsidR="00B869DB" w:rsidRPr="008A51FD">
        <w:rPr>
          <w:rFonts w:ascii="Arial" w:hAnsi="Arial" w:cs="Arial"/>
          <w:color w:val="auto"/>
          <w:sz w:val="24"/>
          <w:szCs w:val="24"/>
        </w:rPr>
        <w:t>).</w:t>
      </w:r>
      <w:r w:rsidR="00B869DB" w:rsidRPr="008A51FD">
        <w:rPr>
          <w:rFonts w:ascii="Arial" w:hAnsi="Arial" w:cs="Arial"/>
          <w:b/>
          <w:bCs/>
          <w:color w:val="auto"/>
          <w:sz w:val="24"/>
          <w:szCs w:val="24"/>
        </w:rPr>
        <w:t xml:space="preserve"> </w:t>
      </w:r>
    </w:p>
    <w:p w14:paraId="1E569D9D" w14:textId="77777777" w:rsidR="00B869DB" w:rsidRDefault="00B869DB" w:rsidP="00B869DB">
      <w:pPr>
        <w:pStyle w:val="NoSpacing"/>
        <w:rPr>
          <w:rFonts w:ascii="Arial" w:hAnsi="Arial" w:cs="Arial"/>
          <w:color w:val="auto"/>
          <w:sz w:val="24"/>
          <w:szCs w:val="24"/>
        </w:rPr>
      </w:pPr>
    </w:p>
    <w:p w14:paraId="54B0D9C9" w14:textId="4A9A4E96" w:rsidR="00263330" w:rsidRPr="00C724C8" w:rsidRDefault="00263330" w:rsidP="00B869DB">
      <w:pPr>
        <w:pStyle w:val="NoSpacing"/>
        <w:rPr>
          <w:rFonts w:ascii="Arial" w:hAnsi="Arial" w:cs="Arial"/>
          <w:b/>
          <w:bCs/>
          <w:color w:val="auto"/>
          <w:sz w:val="24"/>
          <w:szCs w:val="24"/>
        </w:rPr>
      </w:pPr>
      <w:r w:rsidRPr="008A51FD">
        <w:rPr>
          <w:rFonts w:ascii="Arial" w:hAnsi="Arial" w:cs="Arial"/>
          <w:color w:val="auto"/>
          <w:sz w:val="24"/>
          <w:szCs w:val="24"/>
        </w:rPr>
        <w:t>Standing Orders a</w:t>
      </w:r>
      <w:r w:rsidR="00F5118F">
        <w:rPr>
          <w:rFonts w:ascii="Arial" w:hAnsi="Arial" w:cs="Arial"/>
          <w:color w:val="auto"/>
          <w:sz w:val="24"/>
          <w:szCs w:val="24"/>
        </w:rPr>
        <w:t>re based on an older version of the NALC template and still contain the now out of date limits that were in place pre</w:t>
      </w:r>
      <w:r w:rsidR="00C724C8">
        <w:rPr>
          <w:rFonts w:ascii="Arial" w:hAnsi="Arial" w:cs="Arial"/>
          <w:color w:val="auto"/>
          <w:sz w:val="24"/>
          <w:szCs w:val="24"/>
        </w:rPr>
        <w:t>-Brexit</w:t>
      </w:r>
      <w:r w:rsidR="00903462">
        <w:rPr>
          <w:rFonts w:ascii="Arial" w:hAnsi="Arial" w:cs="Arial"/>
          <w:color w:val="auto"/>
          <w:sz w:val="24"/>
          <w:szCs w:val="24"/>
        </w:rPr>
        <w:t xml:space="preserve"> and reference the EU</w:t>
      </w:r>
      <w:r w:rsidR="00C724C8">
        <w:rPr>
          <w:rFonts w:ascii="Arial" w:hAnsi="Arial" w:cs="Arial"/>
          <w:color w:val="auto"/>
          <w:sz w:val="24"/>
          <w:szCs w:val="24"/>
        </w:rPr>
        <w:t xml:space="preserve">. </w:t>
      </w:r>
      <w:r w:rsidR="00C724C8">
        <w:rPr>
          <w:rFonts w:ascii="Arial" w:hAnsi="Arial" w:cs="Arial"/>
          <w:b/>
          <w:bCs/>
          <w:color w:val="auto"/>
          <w:sz w:val="24"/>
          <w:szCs w:val="24"/>
        </w:rPr>
        <w:t>It is recommended that Sections 14 and 18 of Standing Orders are updated to meet current legislative requirements including the Procurement Act 2023 2hich was enacted in January 2025.</w:t>
      </w:r>
    </w:p>
    <w:p w14:paraId="4FDA4BE8" w14:textId="77777777" w:rsidR="00263330" w:rsidRPr="008A51FD" w:rsidRDefault="00263330" w:rsidP="00B869DB">
      <w:pPr>
        <w:pStyle w:val="NoSpacing"/>
        <w:rPr>
          <w:rFonts w:ascii="Arial" w:hAnsi="Arial" w:cs="Arial"/>
          <w:color w:val="auto"/>
          <w:sz w:val="24"/>
          <w:szCs w:val="24"/>
        </w:rPr>
      </w:pPr>
    </w:p>
    <w:p w14:paraId="7BE94EE6" w14:textId="38ED9B0B" w:rsidR="00B869DB" w:rsidRPr="008A51FD" w:rsidRDefault="00B869DB" w:rsidP="00B869DB">
      <w:pPr>
        <w:pStyle w:val="NoSpacing"/>
        <w:rPr>
          <w:rFonts w:ascii="Arial" w:hAnsi="Arial" w:cs="Arial"/>
          <w:color w:val="auto"/>
          <w:sz w:val="24"/>
          <w:szCs w:val="24"/>
        </w:rPr>
      </w:pPr>
      <w:r w:rsidRPr="008A51FD">
        <w:rPr>
          <w:rFonts w:ascii="Arial" w:hAnsi="Arial" w:cs="Arial"/>
          <w:color w:val="auto"/>
          <w:sz w:val="24"/>
          <w:szCs w:val="24"/>
        </w:rPr>
        <w:t xml:space="preserve">The limits between both documents </w:t>
      </w:r>
      <w:r w:rsidR="00903462">
        <w:rPr>
          <w:rFonts w:ascii="Arial" w:hAnsi="Arial" w:cs="Arial"/>
          <w:color w:val="auto"/>
          <w:sz w:val="24"/>
          <w:szCs w:val="24"/>
        </w:rPr>
        <w:t>are not currently consistent</w:t>
      </w:r>
      <w:r w:rsidRPr="008A51FD">
        <w:rPr>
          <w:rFonts w:ascii="Arial" w:hAnsi="Arial" w:cs="Arial"/>
          <w:color w:val="auto"/>
          <w:sz w:val="24"/>
          <w:szCs w:val="24"/>
        </w:rPr>
        <w:t xml:space="preserve">. </w:t>
      </w:r>
    </w:p>
    <w:p w14:paraId="4084B69B" w14:textId="77777777" w:rsidR="00B869DB" w:rsidRPr="008A51FD" w:rsidRDefault="00B869DB" w:rsidP="00B869DB">
      <w:pPr>
        <w:pStyle w:val="NoSpacing"/>
        <w:rPr>
          <w:rFonts w:ascii="Arial" w:hAnsi="Arial" w:cs="Arial"/>
          <w:color w:val="auto"/>
          <w:sz w:val="24"/>
          <w:szCs w:val="24"/>
        </w:rPr>
      </w:pPr>
    </w:p>
    <w:p w14:paraId="3E5E2543" w14:textId="77777777" w:rsidR="00B869DB" w:rsidRPr="008A51FD" w:rsidRDefault="00B869DB" w:rsidP="00B869DB">
      <w:pPr>
        <w:pStyle w:val="NoSpacing"/>
        <w:rPr>
          <w:rFonts w:ascii="Arial" w:hAnsi="Arial" w:cs="Arial"/>
          <w:color w:val="auto"/>
          <w:sz w:val="24"/>
          <w:szCs w:val="24"/>
        </w:rPr>
      </w:pPr>
      <w:r w:rsidRPr="008A51FD">
        <w:rPr>
          <w:rFonts w:ascii="Arial" w:hAnsi="Arial" w:cs="Arial"/>
          <w:color w:val="auto"/>
          <w:sz w:val="24"/>
          <w:szCs w:val="24"/>
        </w:rPr>
        <w:t>The procedures related to financial recording and reporting has been reviewed:</w:t>
      </w:r>
    </w:p>
    <w:p w14:paraId="3CC843B9" w14:textId="1324E32F" w:rsidR="00B869DB" w:rsidRPr="008A51FD" w:rsidRDefault="00B869DB" w:rsidP="00B869DB">
      <w:pPr>
        <w:pStyle w:val="NoSpacing"/>
        <w:numPr>
          <w:ilvl w:val="0"/>
          <w:numId w:val="25"/>
        </w:numPr>
        <w:ind w:left="426" w:hanging="426"/>
        <w:rPr>
          <w:rFonts w:ascii="Arial" w:hAnsi="Arial" w:cs="Arial"/>
          <w:color w:val="auto"/>
          <w:sz w:val="24"/>
          <w:szCs w:val="24"/>
        </w:rPr>
      </w:pPr>
      <w:r w:rsidRPr="008A51FD">
        <w:rPr>
          <w:rFonts w:ascii="Arial" w:hAnsi="Arial" w:cs="Arial"/>
          <w:color w:val="auto"/>
          <w:sz w:val="24"/>
          <w:szCs w:val="24"/>
        </w:rPr>
        <w:t xml:space="preserve">The Council uses </w:t>
      </w:r>
      <w:r w:rsidR="006B73EA" w:rsidRPr="008A51FD">
        <w:rPr>
          <w:rFonts w:ascii="Arial" w:hAnsi="Arial" w:cs="Arial"/>
          <w:color w:val="auto"/>
          <w:sz w:val="24"/>
          <w:szCs w:val="24"/>
        </w:rPr>
        <w:t>the Scribe</w:t>
      </w:r>
      <w:r w:rsidRPr="008A51FD">
        <w:rPr>
          <w:rFonts w:ascii="Arial" w:hAnsi="Arial" w:cs="Arial"/>
          <w:color w:val="auto"/>
          <w:sz w:val="24"/>
          <w:szCs w:val="24"/>
        </w:rPr>
        <w:t xml:space="preserve"> financial software to manage its accounts;</w:t>
      </w:r>
    </w:p>
    <w:p w14:paraId="34B9AFD4" w14:textId="77777777" w:rsidR="00D455DB" w:rsidRPr="008A51FD" w:rsidRDefault="00B869DB" w:rsidP="00B869DB">
      <w:pPr>
        <w:pStyle w:val="NoSpacing"/>
        <w:numPr>
          <w:ilvl w:val="0"/>
          <w:numId w:val="25"/>
        </w:numPr>
        <w:ind w:left="426" w:hanging="426"/>
        <w:rPr>
          <w:rFonts w:ascii="Arial" w:hAnsi="Arial" w:cs="Arial"/>
          <w:color w:val="auto"/>
          <w:sz w:val="24"/>
          <w:szCs w:val="24"/>
        </w:rPr>
      </w:pPr>
      <w:r w:rsidRPr="008A51FD">
        <w:rPr>
          <w:rFonts w:ascii="Arial" w:hAnsi="Arial" w:cs="Arial"/>
          <w:color w:val="auto"/>
          <w:sz w:val="24"/>
          <w:szCs w:val="24"/>
        </w:rPr>
        <w:t xml:space="preserve">Invoices are received and reviewed for accuracy and authenticity by the </w:t>
      </w:r>
      <w:r w:rsidR="006B73EA" w:rsidRPr="008A51FD">
        <w:rPr>
          <w:rFonts w:ascii="Arial" w:hAnsi="Arial" w:cs="Arial"/>
          <w:color w:val="auto"/>
          <w:sz w:val="24"/>
          <w:szCs w:val="24"/>
        </w:rPr>
        <w:t>RFO</w:t>
      </w:r>
      <w:r w:rsidRPr="008A51FD">
        <w:rPr>
          <w:rFonts w:ascii="Arial" w:hAnsi="Arial" w:cs="Arial"/>
          <w:color w:val="auto"/>
          <w:sz w:val="24"/>
          <w:szCs w:val="24"/>
        </w:rPr>
        <w:t xml:space="preserve">. </w:t>
      </w:r>
    </w:p>
    <w:p w14:paraId="0B3E0378" w14:textId="7497EC3E" w:rsidR="00B869DB" w:rsidRPr="008A51FD" w:rsidRDefault="00D455DB" w:rsidP="00B869DB">
      <w:pPr>
        <w:pStyle w:val="NoSpacing"/>
        <w:numPr>
          <w:ilvl w:val="0"/>
          <w:numId w:val="25"/>
        </w:numPr>
        <w:ind w:left="426" w:hanging="426"/>
        <w:rPr>
          <w:rFonts w:ascii="Arial" w:hAnsi="Arial" w:cs="Arial"/>
          <w:color w:val="auto"/>
          <w:sz w:val="24"/>
          <w:szCs w:val="24"/>
        </w:rPr>
      </w:pPr>
      <w:r w:rsidRPr="008A51FD">
        <w:rPr>
          <w:rFonts w:ascii="Arial" w:hAnsi="Arial" w:cs="Arial"/>
          <w:color w:val="auto"/>
          <w:sz w:val="24"/>
          <w:szCs w:val="24"/>
        </w:rPr>
        <w:t>Invoices are coded and</w:t>
      </w:r>
      <w:r w:rsidR="00B869DB" w:rsidRPr="008A51FD">
        <w:rPr>
          <w:rFonts w:ascii="Arial" w:hAnsi="Arial" w:cs="Arial"/>
          <w:color w:val="auto"/>
          <w:sz w:val="24"/>
          <w:szCs w:val="24"/>
        </w:rPr>
        <w:t xml:space="preserve"> inputted into the accounting system</w:t>
      </w:r>
      <w:r w:rsidRPr="008A51FD">
        <w:rPr>
          <w:rFonts w:ascii="Arial" w:hAnsi="Arial" w:cs="Arial"/>
          <w:color w:val="auto"/>
          <w:sz w:val="24"/>
          <w:szCs w:val="24"/>
        </w:rPr>
        <w:t>. R</w:t>
      </w:r>
      <w:r w:rsidR="00B869DB" w:rsidRPr="008A51FD">
        <w:rPr>
          <w:rFonts w:ascii="Arial" w:hAnsi="Arial" w:cs="Arial"/>
          <w:color w:val="auto"/>
          <w:sz w:val="24"/>
          <w:szCs w:val="24"/>
        </w:rPr>
        <w:t>eports are generated from the system;</w:t>
      </w:r>
    </w:p>
    <w:p w14:paraId="6F073F95" w14:textId="434FC80C" w:rsidR="00E5226D" w:rsidRPr="008A51FD" w:rsidRDefault="00E5226D" w:rsidP="00B869DB">
      <w:pPr>
        <w:pStyle w:val="NoSpacing"/>
        <w:numPr>
          <w:ilvl w:val="0"/>
          <w:numId w:val="25"/>
        </w:numPr>
        <w:ind w:left="426" w:hanging="426"/>
        <w:rPr>
          <w:rFonts w:ascii="Arial" w:hAnsi="Arial" w:cs="Arial"/>
          <w:color w:val="auto"/>
          <w:sz w:val="24"/>
          <w:szCs w:val="24"/>
        </w:rPr>
      </w:pPr>
      <w:r w:rsidRPr="008A51FD">
        <w:rPr>
          <w:rFonts w:ascii="Arial" w:hAnsi="Arial" w:cs="Arial"/>
          <w:color w:val="auto"/>
          <w:sz w:val="24"/>
          <w:szCs w:val="24"/>
        </w:rPr>
        <w:t xml:space="preserve">Invoices are </w:t>
      </w:r>
      <w:r w:rsidR="00903462">
        <w:rPr>
          <w:rFonts w:ascii="Arial" w:hAnsi="Arial" w:cs="Arial"/>
          <w:color w:val="auto"/>
          <w:sz w:val="24"/>
          <w:szCs w:val="24"/>
        </w:rPr>
        <w:t>uploaded into the software</w:t>
      </w:r>
      <w:r w:rsidR="004003FA" w:rsidRPr="008A51FD">
        <w:rPr>
          <w:rFonts w:ascii="Arial" w:hAnsi="Arial" w:cs="Arial"/>
          <w:color w:val="auto"/>
          <w:sz w:val="24"/>
          <w:szCs w:val="24"/>
        </w:rPr>
        <w:t>;</w:t>
      </w:r>
    </w:p>
    <w:p w14:paraId="6F91B363" w14:textId="538B453B" w:rsidR="00B869DB" w:rsidRPr="008A51FD" w:rsidRDefault="00B869DB" w:rsidP="00B869DB">
      <w:pPr>
        <w:pStyle w:val="NoSpacing"/>
        <w:numPr>
          <w:ilvl w:val="0"/>
          <w:numId w:val="25"/>
        </w:numPr>
        <w:ind w:left="426" w:hanging="426"/>
        <w:rPr>
          <w:rFonts w:ascii="Arial" w:hAnsi="Arial" w:cs="Arial"/>
          <w:bCs/>
          <w:color w:val="auto"/>
          <w:sz w:val="24"/>
          <w:szCs w:val="24"/>
        </w:rPr>
      </w:pPr>
      <w:r w:rsidRPr="008A51FD">
        <w:rPr>
          <w:rFonts w:ascii="Arial" w:hAnsi="Arial" w:cs="Arial"/>
          <w:bCs/>
          <w:color w:val="auto"/>
          <w:sz w:val="24"/>
          <w:szCs w:val="24"/>
        </w:rPr>
        <w:t xml:space="preserve">The </w:t>
      </w:r>
      <w:r w:rsidR="008E6234" w:rsidRPr="008A51FD">
        <w:rPr>
          <w:rFonts w:ascii="Arial" w:hAnsi="Arial" w:cs="Arial"/>
          <w:bCs/>
          <w:color w:val="auto"/>
          <w:sz w:val="24"/>
          <w:szCs w:val="24"/>
        </w:rPr>
        <w:t>RFO</w:t>
      </w:r>
      <w:r w:rsidRPr="008A51FD">
        <w:rPr>
          <w:rFonts w:ascii="Arial" w:hAnsi="Arial" w:cs="Arial"/>
          <w:bCs/>
          <w:color w:val="auto"/>
          <w:sz w:val="24"/>
          <w:szCs w:val="24"/>
        </w:rPr>
        <w:t xml:space="preserve"> sets up the payment of invoices and </w:t>
      </w:r>
      <w:r w:rsidR="008E6234" w:rsidRPr="008A51FD">
        <w:rPr>
          <w:rFonts w:ascii="Arial" w:hAnsi="Arial" w:cs="Arial"/>
          <w:bCs/>
          <w:color w:val="auto"/>
          <w:sz w:val="24"/>
          <w:szCs w:val="24"/>
        </w:rPr>
        <w:t>one</w:t>
      </w:r>
      <w:r w:rsidRPr="008A51FD">
        <w:rPr>
          <w:rFonts w:ascii="Arial" w:hAnsi="Arial" w:cs="Arial"/>
          <w:bCs/>
          <w:color w:val="auto"/>
          <w:sz w:val="24"/>
          <w:szCs w:val="24"/>
        </w:rPr>
        <w:t xml:space="preserve"> authorised signator</w:t>
      </w:r>
      <w:r w:rsidR="008E6234" w:rsidRPr="008A51FD">
        <w:rPr>
          <w:rFonts w:ascii="Arial" w:hAnsi="Arial" w:cs="Arial"/>
          <w:bCs/>
          <w:color w:val="auto"/>
          <w:sz w:val="24"/>
          <w:szCs w:val="24"/>
        </w:rPr>
        <w:t>y</w:t>
      </w:r>
      <w:r w:rsidRPr="008A51FD">
        <w:rPr>
          <w:rFonts w:ascii="Arial" w:hAnsi="Arial" w:cs="Arial"/>
          <w:bCs/>
          <w:color w:val="auto"/>
          <w:sz w:val="24"/>
          <w:szCs w:val="24"/>
        </w:rPr>
        <w:t xml:space="preserve"> authorise</w:t>
      </w:r>
      <w:r w:rsidR="00E5226D" w:rsidRPr="008A51FD">
        <w:rPr>
          <w:rFonts w:ascii="Arial" w:hAnsi="Arial" w:cs="Arial"/>
          <w:bCs/>
          <w:color w:val="auto"/>
          <w:sz w:val="24"/>
          <w:szCs w:val="24"/>
        </w:rPr>
        <w:t>s</w:t>
      </w:r>
      <w:r w:rsidRPr="008A51FD">
        <w:rPr>
          <w:rFonts w:ascii="Arial" w:hAnsi="Arial" w:cs="Arial"/>
          <w:bCs/>
          <w:color w:val="auto"/>
          <w:sz w:val="24"/>
          <w:szCs w:val="24"/>
        </w:rPr>
        <w:t xml:space="preserve"> the payments via online banking</w:t>
      </w:r>
      <w:r w:rsidR="00CC148E">
        <w:rPr>
          <w:rFonts w:ascii="Arial" w:hAnsi="Arial" w:cs="Arial"/>
          <w:bCs/>
          <w:color w:val="auto"/>
          <w:sz w:val="24"/>
          <w:szCs w:val="24"/>
        </w:rPr>
        <w:t xml:space="preserve"> alongside the Clerk/Assistant Clerk.</w:t>
      </w:r>
    </w:p>
    <w:p w14:paraId="439BD5C0" w14:textId="77777777" w:rsidR="00B869DB" w:rsidRPr="008A51FD" w:rsidRDefault="00B869DB" w:rsidP="00B869DB">
      <w:pPr>
        <w:pStyle w:val="NoSpacing"/>
        <w:rPr>
          <w:rFonts w:ascii="Arial" w:hAnsi="Arial" w:cs="Arial"/>
          <w:color w:val="auto"/>
          <w:sz w:val="24"/>
          <w:szCs w:val="24"/>
        </w:rPr>
      </w:pPr>
    </w:p>
    <w:p w14:paraId="4C63F919" w14:textId="0790B2E2" w:rsidR="00B869DB" w:rsidRPr="008A51FD" w:rsidRDefault="00B869DB" w:rsidP="00B869DB">
      <w:pPr>
        <w:pStyle w:val="NoSpacing"/>
        <w:rPr>
          <w:rFonts w:ascii="Arial" w:hAnsi="Arial" w:cs="Arial"/>
          <w:color w:val="auto"/>
          <w:sz w:val="24"/>
          <w:szCs w:val="24"/>
        </w:rPr>
      </w:pPr>
      <w:r w:rsidRPr="008A51FD">
        <w:rPr>
          <w:rFonts w:ascii="Arial" w:hAnsi="Arial" w:cs="Arial"/>
          <w:color w:val="auto"/>
          <w:sz w:val="24"/>
          <w:szCs w:val="24"/>
        </w:rPr>
        <w:t>There is appropriate segregation in place</w:t>
      </w:r>
      <w:r w:rsidR="00215D95">
        <w:rPr>
          <w:rFonts w:ascii="Arial" w:hAnsi="Arial" w:cs="Arial"/>
          <w:color w:val="auto"/>
          <w:sz w:val="24"/>
          <w:szCs w:val="24"/>
        </w:rPr>
        <w:t xml:space="preserve"> and all receipts and payments are reported to Full Council</w:t>
      </w:r>
      <w:r w:rsidRPr="008A51FD">
        <w:rPr>
          <w:rFonts w:ascii="Arial" w:hAnsi="Arial" w:cs="Arial"/>
          <w:color w:val="auto"/>
          <w:sz w:val="24"/>
          <w:szCs w:val="24"/>
        </w:rPr>
        <w:t>.</w:t>
      </w:r>
    </w:p>
    <w:p w14:paraId="3257FF76" w14:textId="77777777" w:rsidR="00B869DB" w:rsidRPr="008A51FD" w:rsidRDefault="00B869DB" w:rsidP="00B869DB">
      <w:pPr>
        <w:pStyle w:val="NoSpacing"/>
        <w:rPr>
          <w:rFonts w:ascii="Arial" w:hAnsi="Arial" w:cs="Arial"/>
          <w:color w:val="auto"/>
          <w:sz w:val="24"/>
          <w:szCs w:val="24"/>
        </w:rPr>
      </w:pPr>
    </w:p>
    <w:p w14:paraId="072445E7" w14:textId="777FB069" w:rsidR="00B869DB" w:rsidRDefault="009F3DC6" w:rsidP="009F3DC6">
      <w:pPr>
        <w:pStyle w:val="NoSpacing"/>
        <w:rPr>
          <w:rFonts w:ascii="Arial" w:hAnsi="Arial" w:cs="Arial"/>
          <w:color w:val="auto"/>
          <w:sz w:val="24"/>
          <w:szCs w:val="24"/>
        </w:rPr>
      </w:pPr>
      <w:r>
        <w:rPr>
          <w:rFonts w:ascii="Arial" w:hAnsi="Arial" w:cs="Arial"/>
          <w:color w:val="auto"/>
          <w:sz w:val="24"/>
          <w:szCs w:val="24"/>
        </w:rPr>
        <w:t xml:space="preserve">The Council is VAT registered. </w:t>
      </w:r>
      <w:r w:rsidR="00B869DB" w:rsidRPr="008A51FD">
        <w:rPr>
          <w:rFonts w:ascii="Arial" w:hAnsi="Arial" w:cs="Arial"/>
          <w:color w:val="auto"/>
          <w:sz w:val="24"/>
          <w:szCs w:val="24"/>
        </w:rPr>
        <w:t xml:space="preserve">VAT is </w:t>
      </w:r>
      <w:r>
        <w:rPr>
          <w:rFonts w:ascii="Arial" w:hAnsi="Arial" w:cs="Arial"/>
          <w:color w:val="auto"/>
          <w:sz w:val="24"/>
          <w:szCs w:val="24"/>
        </w:rPr>
        <w:t>completed on</w:t>
      </w:r>
      <w:r w:rsidR="00B869DB" w:rsidRPr="008A51FD">
        <w:rPr>
          <w:rFonts w:ascii="Arial" w:hAnsi="Arial" w:cs="Arial"/>
          <w:color w:val="auto"/>
          <w:sz w:val="24"/>
          <w:szCs w:val="24"/>
        </w:rPr>
        <w:t xml:space="preserve"> a quarterly basis. </w:t>
      </w:r>
      <w:r w:rsidR="006940F6">
        <w:rPr>
          <w:rFonts w:ascii="Arial" w:hAnsi="Arial" w:cs="Arial"/>
          <w:color w:val="auto"/>
          <w:sz w:val="24"/>
          <w:szCs w:val="24"/>
        </w:rPr>
        <w:t>Submissions have been reviewed via the accounting package</w:t>
      </w:r>
      <w:r w:rsidR="00C72D08">
        <w:rPr>
          <w:rFonts w:ascii="Arial" w:hAnsi="Arial" w:cs="Arial"/>
          <w:color w:val="auto"/>
          <w:sz w:val="24"/>
          <w:szCs w:val="24"/>
        </w:rPr>
        <w:t xml:space="preserve"> and also the online portal.</w:t>
      </w:r>
    </w:p>
    <w:p w14:paraId="226CE230" w14:textId="77777777" w:rsidR="009F3DC6" w:rsidRDefault="009F3DC6" w:rsidP="009F3DC6">
      <w:pPr>
        <w:pStyle w:val="NoSpacing"/>
        <w:rPr>
          <w:rFonts w:ascii="Arial" w:hAnsi="Arial" w:cs="Arial"/>
          <w:color w:val="auto"/>
          <w:sz w:val="24"/>
          <w:szCs w:val="24"/>
        </w:rPr>
      </w:pPr>
    </w:p>
    <w:p w14:paraId="25EE063C" w14:textId="356714D0" w:rsidR="00051A59" w:rsidRPr="00415490" w:rsidRDefault="00415490" w:rsidP="00415490">
      <w:pPr>
        <w:pStyle w:val="NoSpacing"/>
        <w:rPr>
          <w:rFonts w:ascii="Arial" w:hAnsi="Arial" w:cs="Arial"/>
          <w:color w:val="auto"/>
          <w:sz w:val="24"/>
          <w:szCs w:val="24"/>
        </w:rPr>
      </w:pPr>
      <w:r w:rsidRPr="00415490">
        <w:rPr>
          <w:rFonts w:ascii="Arial" w:hAnsi="Arial" w:cs="Arial"/>
          <w:color w:val="auto"/>
          <w:sz w:val="24"/>
          <w:szCs w:val="24"/>
        </w:rPr>
        <w:t>The Council has one</w:t>
      </w:r>
      <w:r w:rsidR="00051A59" w:rsidRPr="00415490">
        <w:rPr>
          <w:rFonts w:ascii="Arial" w:hAnsi="Arial" w:cs="Arial"/>
          <w:color w:val="auto"/>
          <w:sz w:val="24"/>
          <w:szCs w:val="24"/>
        </w:rPr>
        <w:t xml:space="preserve"> debit card</w:t>
      </w:r>
      <w:r>
        <w:rPr>
          <w:rFonts w:ascii="Arial" w:hAnsi="Arial" w:cs="Arial"/>
          <w:color w:val="auto"/>
          <w:sz w:val="24"/>
          <w:szCs w:val="24"/>
        </w:rPr>
        <w:t xml:space="preserve"> in place </w:t>
      </w:r>
      <w:r w:rsidR="00CA24FE">
        <w:rPr>
          <w:rFonts w:ascii="Arial" w:hAnsi="Arial" w:cs="Arial"/>
          <w:color w:val="auto"/>
          <w:sz w:val="24"/>
          <w:szCs w:val="24"/>
        </w:rPr>
        <w:t>and is used mainly for</w:t>
      </w:r>
      <w:r w:rsidR="00051A59" w:rsidRPr="00415490">
        <w:rPr>
          <w:rFonts w:ascii="Arial" w:hAnsi="Arial" w:cs="Arial"/>
          <w:color w:val="auto"/>
          <w:sz w:val="24"/>
          <w:szCs w:val="24"/>
        </w:rPr>
        <w:t xml:space="preserve"> fuel purchases.</w:t>
      </w:r>
    </w:p>
    <w:p w14:paraId="4BCD8181" w14:textId="77777777" w:rsidR="00051A59" w:rsidRPr="008A51FD" w:rsidRDefault="00051A59" w:rsidP="009F3DC6">
      <w:pPr>
        <w:pStyle w:val="NoSpacing"/>
        <w:rPr>
          <w:rFonts w:ascii="Arial" w:hAnsi="Arial" w:cs="Arial"/>
          <w:color w:val="auto"/>
          <w:sz w:val="24"/>
          <w:szCs w:val="24"/>
        </w:rPr>
      </w:pPr>
    </w:p>
    <w:p w14:paraId="6CFD1213" w14:textId="77777777" w:rsidR="00B869DB" w:rsidRPr="008A51FD" w:rsidRDefault="00B869DB" w:rsidP="00B869DB">
      <w:pPr>
        <w:pStyle w:val="NoSpacing"/>
        <w:rPr>
          <w:rFonts w:ascii="Arial" w:hAnsi="Arial" w:cs="Arial"/>
          <w:b/>
          <w:color w:val="auto"/>
          <w:sz w:val="24"/>
        </w:rPr>
      </w:pPr>
      <w:r w:rsidRPr="008A51FD">
        <w:rPr>
          <w:rFonts w:ascii="Arial" w:hAnsi="Arial" w:cs="Arial"/>
          <w:b/>
          <w:color w:val="auto"/>
          <w:sz w:val="24"/>
        </w:rPr>
        <w:t>The Council has met the requirements of this control objective.</w:t>
      </w:r>
    </w:p>
    <w:p w14:paraId="43AB48F4" w14:textId="77777777" w:rsidR="00B869DB" w:rsidRPr="008A51FD" w:rsidRDefault="00B869DB" w:rsidP="00B869DB">
      <w:pPr>
        <w:pStyle w:val="NoSpacing"/>
        <w:rPr>
          <w:rFonts w:ascii="Arial" w:hAnsi="Arial" w:cs="Arial"/>
          <w:color w:val="auto"/>
          <w:sz w:val="24"/>
          <w:szCs w:val="24"/>
        </w:rPr>
      </w:pPr>
    </w:p>
    <w:p w14:paraId="1D1AA1C4" w14:textId="77777777" w:rsidR="00B869DB" w:rsidRPr="008A51FD" w:rsidRDefault="00B869DB" w:rsidP="00B869DB">
      <w:pPr>
        <w:pStyle w:val="NoSpacing"/>
        <w:rPr>
          <w:rFonts w:ascii="Arial" w:hAnsi="Arial" w:cs="Arial"/>
          <w:b/>
          <w:bCs/>
          <w:color w:val="auto"/>
          <w:sz w:val="24"/>
          <w:szCs w:val="24"/>
        </w:rPr>
      </w:pPr>
      <w:r w:rsidRPr="008A51FD">
        <w:rPr>
          <w:rFonts w:ascii="Arial" w:hAnsi="Arial" w:cs="Arial"/>
          <w:b/>
          <w:bCs/>
          <w:color w:val="auto"/>
          <w:sz w:val="24"/>
          <w:szCs w:val="24"/>
        </w:rPr>
        <w:t>C. This authority assessed the significant risks to achieving its objectives and reviewed the adequacy of arrangements to manage these.</w:t>
      </w:r>
    </w:p>
    <w:p w14:paraId="21BCAFFA" w14:textId="77777777" w:rsidR="00B869DB" w:rsidRPr="008A51FD" w:rsidRDefault="00B869DB" w:rsidP="00B869DB">
      <w:pPr>
        <w:pStyle w:val="NoSpacing"/>
        <w:rPr>
          <w:rFonts w:ascii="Arial" w:hAnsi="Arial" w:cs="Arial"/>
          <w:color w:val="auto"/>
          <w:sz w:val="24"/>
          <w:szCs w:val="24"/>
        </w:rPr>
      </w:pPr>
    </w:p>
    <w:p w14:paraId="616C6BFC" w14:textId="67FD8E12" w:rsidR="00FC38BD" w:rsidRPr="00D050C6" w:rsidRDefault="00FC38BD" w:rsidP="00FC38BD">
      <w:pPr>
        <w:pStyle w:val="NoSpacing"/>
        <w:rPr>
          <w:rFonts w:ascii="Arial" w:hAnsi="Arial" w:cs="Arial"/>
          <w:b/>
          <w:bCs/>
          <w:color w:val="auto"/>
          <w:sz w:val="24"/>
          <w:szCs w:val="24"/>
        </w:rPr>
      </w:pPr>
      <w:r w:rsidRPr="008A51FD">
        <w:rPr>
          <w:rFonts w:ascii="Arial" w:hAnsi="Arial" w:cs="Arial"/>
          <w:color w:val="auto"/>
          <w:sz w:val="24"/>
          <w:szCs w:val="24"/>
        </w:rPr>
        <w:t>An Asset Register is in place</w:t>
      </w:r>
      <w:r w:rsidR="00F912AC" w:rsidRPr="008A51FD">
        <w:rPr>
          <w:rFonts w:ascii="Arial" w:hAnsi="Arial" w:cs="Arial"/>
          <w:color w:val="auto"/>
          <w:sz w:val="24"/>
          <w:szCs w:val="24"/>
        </w:rPr>
        <w:t xml:space="preserve"> and is being maintained on the Scribe syste</w:t>
      </w:r>
      <w:r w:rsidR="00D050C6">
        <w:rPr>
          <w:rFonts w:ascii="Arial" w:hAnsi="Arial" w:cs="Arial"/>
          <w:color w:val="auto"/>
          <w:sz w:val="24"/>
          <w:szCs w:val="24"/>
        </w:rPr>
        <w:t>m and there is also an assets list maintained on the Mapping System</w:t>
      </w:r>
      <w:r w:rsidR="00002ED9">
        <w:rPr>
          <w:rFonts w:ascii="Arial" w:hAnsi="Arial" w:cs="Arial"/>
          <w:color w:val="auto"/>
          <w:sz w:val="24"/>
          <w:szCs w:val="24"/>
        </w:rPr>
        <w:t>.</w:t>
      </w:r>
    </w:p>
    <w:p w14:paraId="7ACA5898" w14:textId="77777777" w:rsidR="00187528" w:rsidRPr="008A51FD" w:rsidRDefault="00187528" w:rsidP="00FC38BD">
      <w:pPr>
        <w:pStyle w:val="NoSpacing"/>
        <w:rPr>
          <w:rFonts w:ascii="Arial" w:hAnsi="Arial" w:cs="Arial"/>
          <w:color w:val="auto"/>
          <w:sz w:val="24"/>
          <w:szCs w:val="24"/>
        </w:rPr>
      </w:pPr>
    </w:p>
    <w:p w14:paraId="61A048F5" w14:textId="67C10B14" w:rsidR="00FC38BD" w:rsidRPr="008A51FD" w:rsidRDefault="00FC38BD" w:rsidP="00FC38BD">
      <w:pPr>
        <w:pStyle w:val="NoSpacing"/>
        <w:rPr>
          <w:rFonts w:ascii="Arial" w:hAnsi="Arial" w:cs="Arial"/>
          <w:color w:val="auto"/>
          <w:sz w:val="24"/>
        </w:rPr>
      </w:pPr>
      <w:r w:rsidRPr="008A51FD">
        <w:rPr>
          <w:rFonts w:ascii="Arial" w:hAnsi="Arial" w:cs="Arial"/>
          <w:color w:val="auto"/>
          <w:sz w:val="24"/>
          <w:szCs w:val="24"/>
        </w:rPr>
        <w:t xml:space="preserve">The Council is </w:t>
      </w:r>
      <w:r w:rsidRPr="008A51FD">
        <w:rPr>
          <w:rFonts w:ascii="Arial" w:hAnsi="Arial" w:cs="Arial"/>
          <w:color w:val="auto"/>
          <w:sz w:val="24"/>
        </w:rPr>
        <w:t xml:space="preserve">insured with Zurich Municipal. Policy Number is </w:t>
      </w:r>
      <w:r w:rsidR="0037297D" w:rsidRPr="0037297D">
        <w:rPr>
          <w:rFonts w:ascii="Arial" w:hAnsi="Arial" w:cs="Arial"/>
          <w:color w:val="auto"/>
          <w:sz w:val="24"/>
        </w:rPr>
        <w:t>YLL-272002-6943</w:t>
      </w:r>
      <w:r w:rsidRPr="008A51FD">
        <w:rPr>
          <w:rFonts w:ascii="Arial" w:hAnsi="Arial" w:cs="Arial"/>
          <w:color w:val="auto"/>
          <w:sz w:val="24"/>
        </w:rPr>
        <w:t>. This runs from 1</w:t>
      </w:r>
      <w:r w:rsidRPr="008A51FD">
        <w:rPr>
          <w:rFonts w:ascii="Arial" w:hAnsi="Arial" w:cs="Arial"/>
          <w:color w:val="auto"/>
          <w:sz w:val="24"/>
          <w:vertAlign w:val="superscript"/>
        </w:rPr>
        <w:t>st</w:t>
      </w:r>
      <w:r w:rsidRPr="008A51FD">
        <w:rPr>
          <w:rFonts w:ascii="Arial" w:hAnsi="Arial" w:cs="Arial"/>
          <w:color w:val="auto"/>
          <w:sz w:val="24"/>
        </w:rPr>
        <w:t xml:space="preserve"> </w:t>
      </w:r>
      <w:r w:rsidR="0037297D">
        <w:rPr>
          <w:rFonts w:ascii="Arial" w:hAnsi="Arial" w:cs="Arial"/>
          <w:color w:val="auto"/>
          <w:sz w:val="24"/>
        </w:rPr>
        <w:t>March</w:t>
      </w:r>
      <w:r w:rsidRPr="008A51FD">
        <w:rPr>
          <w:rFonts w:ascii="Arial" w:hAnsi="Arial" w:cs="Arial"/>
          <w:color w:val="auto"/>
          <w:sz w:val="24"/>
        </w:rPr>
        <w:t xml:space="preserve"> 2025 to </w:t>
      </w:r>
      <w:r w:rsidR="0037297D">
        <w:rPr>
          <w:rFonts w:ascii="Arial" w:hAnsi="Arial" w:cs="Arial"/>
          <w:color w:val="auto"/>
          <w:sz w:val="24"/>
        </w:rPr>
        <w:t>28</w:t>
      </w:r>
      <w:r w:rsidR="0037297D" w:rsidRPr="0037297D">
        <w:rPr>
          <w:rFonts w:ascii="Arial" w:hAnsi="Arial" w:cs="Arial"/>
          <w:color w:val="auto"/>
          <w:sz w:val="24"/>
          <w:vertAlign w:val="superscript"/>
        </w:rPr>
        <w:t>th</w:t>
      </w:r>
      <w:r w:rsidR="0037297D">
        <w:rPr>
          <w:rFonts w:ascii="Arial" w:hAnsi="Arial" w:cs="Arial"/>
          <w:color w:val="auto"/>
          <w:sz w:val="24"/>
        </w:rPr>
        <w:t xml:space="preserve"> February</w:t>
      </w:r>
      <w:r w:rsidRPr="008A51FD">
        <w:rPr>
          <w:rFonts w:ascii="Arial" w:hAnsi="Arial" w:cs="Arial"/>
          <w:color w:val="auto"/>
          <w:sz w:val="24"/>
        </w:rPr>
        <w:t xml:space="preserve"> 2026. </w:t>
      </w:r>
      <w:r w:rsidR="0037297D">
        <w:rPr>
          <w:rFonts w:ascii="Arial" w:hAnsi="Arial" w:cs="Arial"/>
          <w:color w:val="auto"/>
          <w:sz w:val="24"/>
        </w:rPr>
        <w:t xml:space="preserve">It has been renewed. </w:t>
      </w:r>
      <w:r w:rsidRPr="008A51FD">
        <w:rPr>
          <w:rFonts w:ascii="Arial" w:hAnsi="Arial" w:cs="Arial"/>
          <w:color w:val="auto"/>
          <w:sz w:val="24"/>
        </w:rPr>
        <w:t xml:space="preserve">A review </w:t>
      </w:r>
      <w:r w:rsidRPr="008A51FD">
        <w:rPr>
          <w:rFonts w:ascii="Arial" w:hAnsi="Arial" w:cs="Arial"/>
          <w:color w:val="auto"/>
          <w:sz w:val="24"/>
        </w:rPr>
        <w:lastRenderedPageBreak/>
        <w:t>of asset values against insurance values has carried out. Council is adequately insured.</w:t>
      </w:r>
    </w:p>
    <w:p w14:paraId="5D1BCD86" w14:textId="77777777" w:rsidR="00FC38BD" w:rsidRPr="008A51FD" w:rsidRDefault="00FC38BD" w:rsidP="00FC38BD">
      <w:pPr>
        <w:pStyle w:val="NoSpacing"/>
        <w:rPr>
          <w:rFonts w:ascii="Arial" w:hAnsi="Arial" w:cs="Arial"/>
          <w:color w:val="auto"/>
          <w:sz w:val="24"/>
        </w:rPr>
      </w:pPr>
    </w:p>
    <w:p w14:paraId="0EA86473" w14:textId="340C37AC" w:rsidR="00FC38BD" w:rsidRPr="008A51FD" w:rsidRDefault="00FC38BD" w:rsidP="00FC38BD">
      <w:pPr>
        <w:pStyle w:val="NoSpacing"/>
        <w:rPr>
          <w:rFonts w:ascii="Arial" w:hAnsi="Arial" w:cs="Arial"/>
          <w:color w:val="auto"/>
          <w:sz w:val="24"/>
        </w:rPr>
      </w:pPr>
      <w:r w:rsidRPr="008A51FD">
        <w:rPr>
          <w:rFonts w:ascii="Arial" w:hAnsi="Arial" w:cs="Arial"/>
          <w:color w:val="auto"/>
          <w:sz w:val="24"/>
        </w:rPr>
        <w:t>Fidelity cover is currently £2</w:t>
      </w:r>
      <w:r w:rsidR="00305C21">
        <w:rPr>
          <w:rFonts w:ascii="Arial" w:hAnsi="Arial" w:cs="Arial"/>
          <w:color w:val="auto"/>
          <w:sz w:val="24"/>
        </w:rPr>
        <w:t>5</w:t>
      </w:r>
      <w:r w:rsidRPr="008A51FD">
        <w:rPr>
          <w:rFonts w:ascii="Arial" w:hAnsi="Arial" w:cs="Arial"/>
          <w:color w:val="auto"/>
          <w:sz w:val="24"/>
        </w:rPr>
        <w:t>0,000. The Policy also includes Public Liability (£1</w:t>
      </w:r>
      <w:r w:rsidR="007B5657">
        <w:rPr>
          <w:rFonts w:ascii="Arial" w:hAnsi="Arial" w:cs="Arial"/>
          <w:color w:val="auto"/>
          <w:sz w:val="24"/>
        </w:rPr>
        <w:t>5</w:t>
      </w:r>
      <w:r w:rsidRPr="008A51FD">
        <w:rPr>
          <w:rFonts w:ascii="Arial" w:hAnsi="Arial" w:cs="Arial"/>
          <w:color w:val="auto"/>
          <w:sz w:val="24"/>
        </w:rPr>
        <w:t xml:space="preserve"> million), Hirers Liability (£2 million), Employers Liability (£10 million) and Libel &amp; Slander (£</w:t>
      </w:r>
      <w:r w:rsidR="009F7515">
        <w:rPr>
          <w:rFonts w:ascii="Arial" w:hAnsi="Arial" w:cs="Arial"/>
          <w:color w:val="auto"/>
          <w:sz w:val="24"/>
        </w:rPr>
        <w:t>250</w:t>
      </w:r>
      <w:r w:rsidRPr="008A51FD">
        <w:rPr>
          <w:rFonts w:ascii="Arial" w:hAnsi="Arial" w:cs="Arial"/>
          <w:color w:val="auto"/>
          <w:sz w:val="24"/>
        </w:rPr>
        <w:t>,000).</w:t>
      </w:r>
    </w:p>
    <w:p w14:paraId="75E80749" w14:textId="77777777" w:rsidR="00FC38BD" w:rsidRPr="008A51FD" w:rsidRDefault="00FC38BD" w:rsidP="00B869DB">
      <w:pPr>
        <w:pStyle w:val="NoSpacing"/>
        <w:rPr>
          <w:rFonts w:ascii="Arial" w:hAnsi="Arial" w:cs="Arial"/>
          <w:color w:val="auto"/>
          <w:sz w:val="24"/>
          <w:szCs w:val="24"/>
        </w:rPr>
      </w:pPr>
    </w:p>
    <w:p w14:paraId="577DB7D5" w14:textId="1842BFAB" w:rsidR="004A1025" w:rsidRPr="005341D2" w:rsidRDefault="004A1025" w:rsidP="004A1025">
      <w:pPr>
        <w:pStyle w:val="NoSpacing"/>
        <w:rPr>
          <w:rFonts w:ascii="Arial" w:hAnsi="Arial" w:cs="Arial"/>
          <w:b/>
          <w:bCs/>
          <w:color w:val="auto"/>
          <w:sz w:val="24"/>
          <w:szCs w:val="24"/>
        </w:rPr>
      </w:pPr>
      <w:r w:rsidRPr="008A51FD">
        <w:rPr>
          <w:rFonts w:ascii="Arial" w:hAnsi="Arial" w:cs="Arial"/>
          <w:color w:val="auto"/>
          <w:sz w:val="24"/>
          <w:szCs w:val="24"/>
        </w:rPr>
        <w:t>The Council is responsible for</w:t>
      </w:r>
      <w:r w:rsidR="001753AB">
        <w:rPr>
          <w:rFonts w:ascii="Arial" w:hAnsi="Arial" w:cs="Arial"/>
          <w:color w:val="auto"/>
          <w:sz w:val="24"/>
          <w:szCs w:val="24"/>
        </w:rPr>
        <w:t xml:space="preserve"> a play area and open spaces. The play area has an independent annual inspection and </w:t>
      </w:r>
      <w:r w:rsidR="00386667">
        <w:rPr>
          <w:rFonts w:ascii="Arial" w:hAnsi="Arial" w:cs="Arial"/>
          <w:color w:val="auto"/>
          <w:sz w:val="24"/>
          <w:szCs w:val="24"/>
        </w:rPr>
        <w:t xml:space="preserve">there are more regular inspections </w:t>
      </w:r>
      <w:r w:rsidR="005341D2">
        <w:rPr>
          <w:rFonts w:ascii="Arial" w:hAnsi="Arial" w:cs="Arial"/>
          <w:color w:val="auto"/>
          <w:sz w:val="24"/>
          <w:szCs w:val="24"/>
        </w:rPr>
        <w:t xml:space="preserve">during the year by inhouse officers. </w:t>
      </w:r>
    </w:p>
    <w:p w14:paraId="3E501974" w14:textId="77777777" w:rsidR="009766DA" w:rsidRPr="008A51FD" w:rsidRDefault="009766DA" w:rsidP="009766DA">
      <w:pPr>
        <w:pStyle w:val="NoSpacing"/>
        <w:rPr>
          <w:rFonts w:ascii="Arial" w:hAnsi="Arial" w:cs="Arial"/>
          <w:color w:val="auto"/>
          <w:sz w:val="24"/>
          <w:szCs w:val="24"/>
        </w:rPr>
      </w:pPr>
    </w:p>
    <w:p w14:paraId="28EC577C" w14:textId="4ABF62B4" w:rsidR="009766DA" w:rsidRPr="008A51FD" w:rsidRDefault="00434663" w:rsidP="009766DA">
      <w:pPr>
        <w:pStyle w:val="NoSpacing"/>
        <w:rPr>
          <w:rFonts w:ascii="Arial" w:hAnsi="Arial" w:cs="Arial"/>
          <w:color w:val="auto"/>
          <w:sz w:val="24"/>
          <w:szCs w:val="24"/>
        </w:rPr>
      </w:pPr>
      <w:r w:rsidRPr="008A51FD">
        <w:rPr>
          <w:rFonts w:ascii="Arial" w:hAnsi="Arial" w:cs="Arial"/>
          <w:color w:val="auto"/>
          <w:sz w:val="24"/>
          <w:szCs w:val="24"/>
        </w:rPr>
        <w:t xml:space="preserve">The </w:t>
      </w:r>
      <w:r w:rsidR="00703A1D" w:rsidRPr="008A51FD">
        <w:rPr>
          <w:rFonts w:ascii="Arial" w:hAnsi="Arial" w:cs="Arial"/>
          <w:color w:val="auto"/>
          <w:sz w:val="24"/>
          <w:szCs w:val="24"/>
        </w:rPr>
        <w:t xml:space="preserve">Council </w:t>
      </w:r>
      <w:r w:rsidRPr="008A51FD">
        <w:rPr>
          <w:rFonts w:ascii="Arial" w:hAnsi="Arial" w:cs="Arial"/>
          <w:color w:val="auto"/>
          <w:sz w:val="24"/>
          <w:szCs w:val="24"/>
        </w:rPr>
        <w:t>has</w:t>
      </w:r>
      <w:r w:rsidR="00703A1D" w:rsidRPr="008A51FD">
        <w:rPr>
          <w:rFonts w:ascii="Arial" w:hAnsi="Arial" w:cs="Arial"/>
          <w:color w:val="auto"/>
          <w:sz w:val="24"/>
          <w:szCs w:val="24"/>
        </w:rPr>
        <w:t xml:space="preserve"> </w:t>
      </w:r>
      <w:r w:rsidR="00120CC7">
        <w:rPr>
          <w:rFonts w:ascii="Arial" w:hAnsi="Arial" w:cs="Arial"/>
          <w:color w:val="auto"/>
          <w:sz w:val="24"/>
          <w:szCs w:val="24"/>
        </w:rPr>
        <w:t>adequate</w:t>
      </w:r>
      <w:r w:rsidR="00703A1D" w:rsidRPr="008A51FD">
        <w:rPr>
          <w:rFonts w:ascii="Arial" w:hAnsi="Arial" w:cs="Arial"/>
          <w:color w:val="auto"/>
          <w:sz w:val="24"/>
          <w:szCs w:val="24"/>
        </w:rPr>
        <w:t xml:space="preserve"> </w:t>
      </w:r>
      <w:r w:rsidR="00313D1F">
        <w:rPr>
          <w:rFonts w:ascii="Arial" w:hAnsi="Arial" w:cs="Arial"/>
          <w:color w:val="auto"/>
          <w:sz w:val="24"/>
          <w:szCs w:val="24"/>
        </w:rPr>
        <w:t>i</w:t>
      </w:r>
      <w:r w:rsidR="00703A1D" w:rsidRPr="008A51FD">
        <w:rPr>
          <w:rFonts w:ascii="Arial" w:hAnsi="Arial" w:cs="Arial"/>
          <w:color w:val="auto"/>
          <w:sz w:val="24"/>
          <w:szCs w:val="24"/>
        </w:rPr>
        <w:t xml:space="preserve">nternal </w:t>
      </w:r>
      <w:r w:rsidR="00313D1F">
        <w:rPr>
          <w:rFonts w:ascii="Arial" w:hAnsi="Arial" w:cs="Arial"/>
          <w:color w:val="auto"/>
          <w:sz w:val="24"/>
          <w:szCs w:val="24"/>
        </w:rPr>
        <w:t>c</w:t>
      </w:r>
      <w:r w:rsidR="00703A1D" w:rsidRPr="008A51FD">
        <w:rPr>
          <w:rFonts w:ascii="Arial" w:hAnsi="Arial" w:cs="Arial"/>
          <w:color w:val="auto"/>
          <w:sz w:val="24"/>
          <w:szCs w:val="24"/>
        </w:rPr>
        <w:t xml:space="preserve">ontrols </w:t>
      </w:r>
      <w:r w:rsidR="00313D1F">
        <w:rPr>
          <w:rFonts w:ascii="Arial" w:hAnsi="Arial" w:cs="Arial"/>
          <w:color w:val="auto"/>
          <w:sz w:val="24"/>
          <w:szCs w:val="24"/>
        </w:rPr>
        <w:t>in place</w:t>
      </w:r>
      <w:r w:rsidR="00703A1D" w:rsidRPr="008A51FD">
        <w:rPr>
          <w:rFonts w:ascii="Arial" w:hAnsi="Arial" w:cs="Arial"/>
          <w:color w:val="auto"/>
          <w:sz w:val="24"/>
          <w:szCs w:val="24"/>
        </w:rPr>
        <w:t xml:space="preserve"> to ensure it is operating as effectively and efficiently as possible.</w:t>
      </w:r>
    </w:p>
    <w:p w14:paraId="50707C26" w14:textId="77777777" w:rsidR="00DC0BC1" w:rsidRPr="008A51FD" w:rsidRDefault="00DC0BC1" w:rsidP="009766DA">
      <w:pPr>
        <w:pStyle w:val="NoSpacing"/>
        <w:rPr>
          <w:rFonts w:ascii="Arial" w:hAnsi="Arial" w:cs="Arial"/>
          <w:color w:val="auto"/>
          <w:sz w:val="24"/>
          <w:szCs w:val="24"/>
        </w:rPr>
      </w:pPr>
    </w:p>
    <w:p w14:paraId="3BBD37D7" w14:textId="77777777" w:rsidR="004A050B" w:rsidRPr="008A51FD" w:rsidRDefault="004A050B" w:rsidP="004A050B">
      <w:pPr>
        <w:pStyle w:val="NoSpacing"/>
        <w:rPr>
          <w:rFonts w:ascii="Arial" w:hAnsi="Arial" w:cs="Arial"/>
          <w:b/>
          <w:color w:val="auto"/>
          <w:sz w:val="24"/>
        </w:rPr>
      </w:pPr>
      <w:r w:rsidRPr="008A51FD">
        <w:rPr>
          <w:rFonts w:ascii="Arial" w:hAnsi="Arial" w:cs="Arial"/>
          <w:b/>
          <w:color w:val="auto"/>
          <w:sz w:val="24"/>
        </w:rPr>
        <w:t>The Council has met the requirements of this control objective.</w:t>
      </w:r>
    </w:p>
    <w:p w14:paraId="6514145C" w14:textId="77777777" w:rsidR="004A050B" w:rsidRPr="008A51FD" w:rsidRDefault="004A050B" w:rsidP="004A050B">
      <w:pPr>
        <w:pStyle w:val="NoSpacing"/>
        <w:rPr>
          <w:rFonts w:ascii="Arial" w:hAnsi="Arial" w:cs="Arial"/>
          <w:color w:val="auto"/>
          <w:sz w:val="24"/>
          <w:szCs w:val="24"/>
        </w:rPr>
      </w:pPr>
    </w:p>
    <w:p w14:paraId="4E5E04C8" w14:textId="77777777" w:rsidR="004A050B" w:rsidRPr="008A51FD" w:rsidRDefault="004A050B" w:rsidP="004A050B">
      <w:pPr>
        <w:pStyle w:val="NoSpacing"/>
        <w:rPr>
          <w:rFonts w:ascii="Arial" w:hAnsi="Arial" w:cs="Arial"/>
          <w:b/>
          <w:bCs/>
          <w:color w:val="auto"/>
          <w:sz w:val="24"/>
          <w:szCs w:val="24"/>
        </w:rPr>
      </w:pPr>
      <w:r w:rsidRPr="008A51FD">
        <w:rPr>
          <w:rFonts w:ascii="Arial" w:hAnsi="Arial" w:cs="Arial"/>
          <w:b/>
          <w:bCs/>
          <w:color w:val="auto"/>
          <w:sz w:val="24"/>
          <w:szCs w:val="24"/>
        </w:rPr>
        <w:t>D. The precept or rates requirement resulted from an adequate budgetary process; progress against the budget was regularly monitored; and reserves were appropriate.</w:t>
      </w:r>
    </w:p>
    <w:p w14:paraId="05F6905A" w14:textId="77777777" w:rsidR="00E40703" w:rsidRPr="008A51FD" w:rsidRDefault="00E40703" w:rsidP="009766DA">
      <w:pPr>
        <w:pStyle w:val="NoSpacing"/>
        <w:rPr>
          <w:rFonts w:ascii="Arial" w:hAnsi="Arial" w:cs="Arial"/>
          <w:color w:val="auto"/>
          <w:sz w:val="24"/>
          <w:szCs w:val="24"/>
        </w:rPr>
      </w:pPr>
    </w:p>
    <w:p w14:paraId="0912E018" w14:textId="31F33122" w:rsidR="005C72F0" w:rsidRPr="008A51FD" w:rsidRDefault="005C72F0" w:rsidP="005C72F0">
      <w:pPr>
        <w:pStyle w:val="NoSpacing"/>
        <w:rPr>
          <w:rFonts w:ascii="Arial" w:hAnsi="Arial" w:cs="Arial"/>
          <w:color w:val="auto"/>
          <w:sz w:val="24"/>
          <w:szCs w:val="24"/>
        </w:rPr>
      </w:pPr>
      <w:r w:rsidRPr="008A51FD">
        <w:rPr>
          <w:rFonts w:ascii="Arial" w:hAnsi="Arial" w:cs="Arial"/>
          <w:color w:val="auto"/>
          <w:sz w:val="24"/>
          <w:szCs w:val="24"/>
        </w:rPr>
        <w:t xml:space="preserve">At its meeting held on </w:t>
      </w:r>
      <w:r w:rsidR="00196703">
        <w:rPr>
          <w:rFonts w:ascii="Arial" w:hAnsi="Arial" w:cs="Arial"/>
          <w:color w:val="auto"/>
          <w:sz w:val="24"/>
          <w:szCs w:val="24"/>
        </w:rPr>
        <w:t>2</w:t>
      </w:r>
      <w:r w:rsidR="000D141F" w:rsidRPr="008A51FD">
        <w:rPr>
          <w:rFonts w:ascii="Arial" w:hAnsi="Arial" w:cs="Arial"/>
          <w:color w:val="auto"/>
          <w:sz w:val="24"/>
          <w:szCs w:val="24"/>
        </w:rPr>
        <w:t>5</w:t>
      </w:r>
      <w:r w:rsidR="000D141F" w:rsidRPr="008A51FD">
        <w:rPr>
          <w:rFonts w:ascii="Arial" w:hAnsi="Arial" w:cs="Arial"/>
          <w:color w:val="auto"/>
          <w:sz w:val="24"/>
          <w:szCs w:val="24"/>
          <w:vertAlign w:val="superscript"/>
        </w:rPr>
        <w:t>th</w:t>
      </w:r>
      <w:r w:rsidR="000D141F" w:rsidRPr="008A51FD">
        <w:rPr>
          <w:rFonts w:ascii="Arial" w:hAnsi="Arial" w:cs="Arial"/>
          <w:color w:val="auto"/>
          <w:sz w:val="24"/>
          <w:szCs w:val="24"/>
        </w:rPr>
        <w:t xml:space="preserve"> </w:t>
      </w:r>
      <w:r w:rsidR="00196703">
        <w:rPr>
          <w:rFonts w:ascii="Arial" w:hAnsi="Arial" w:cs="Arial"/>
          <w:color w:val="auto"/>
          <w:sz w:val="24"/>
          <w:szCs w:val="24"/>
        </w:rPr>
        <w:t>Novembe</w:t>
      </w:r>
      <w:r w:rsidR="000D141F" w:rsidRPr="008A51FD">
        <w:rPr>
          <w:rFonts w:ascii="Arial" w:hAnsi="Arial" w:cs="Arial"/>
          <w:color w:val="auto"/>
          <w:sz w:val="24"/>
          <w:szCs w:val="24"/>
        </w:rPr>
        <w:t>r 2024</w:t>
      </w:r>
      <w:r w:rsidRPr="008A51FD">
        <w:rPr>
          <w:rFonts w:ascii="Arial" w:hAnsi="Arial" w:cs="Arial"/>
          <w:color w:val="auto"/>
          <w:sz w:val="24"/>
          <w:szCs w:val="24"/>
        </w:rPr>
        <w:t xml:space="preserve"> Full Council formally approved the budget and the setting of a precept. (Minute </w:t>
      </w:r>
      <w:r w:rsidR="00196703">
        <w:rPr>
          <w:rFonts w:ascii="Arial" w:hAnsi="Arial" w:cs="Arial"/>
          <w:color w:val="auto"/>
          <w:sz w:val="24"/>
          <w:szCs w:val="24"/>
        </w:rPr>
        <w:t>139/24</w:t>
      </w:r>
      <w:r w:rsidRPr="008A51FD">
        <w:rPr>
          <w:rFonts w:ascii="Arial" w:hAnsi="Arial" w:cs="Arial"/>
          <w:color w:val="auto"/>
          <w:sz w:val="24"/>
          <w:szCs w:val="24"/>
        </w:rPr>
        <w:t>)</w:t>
      </w:r>
      <w:r w:rsidR="00196703">
        <w:rPr>
          <w:rFonts w:ascii="Arial" w:hAnsi="Arial" w:cs="Arial"/>
          <w:color w:val="auto"/>
          <w:sz w:val="24"/>
          <w:szCs w:val="24"/>
        </w:rPr>
        <w:t>. A precept of £</w:t>
      </w:r>
      <w:r w:rsidR="00697EBD">
        <w:rPr>
          <w:rFonts w:ascii="Arial" w:hAnsi="Arial" w:cs="Arial"/>
          <w:color w:val="auto"/>
          <w:sz w:val="24"/>
          <w:szCs w:val="24"/>
        </w:rPr>
        <w:t>94,100</w:t>
      </w:r>
      <w:r w:rsidR="00196703">
        <w:rPr>
          <w:rFonts w:ascii="Arial" w:hAnsi="Arial" w:cs="Arial"/>
          <w:color w:val="auto"/>
          <w:sz w:val="24"/>
          <w:szCs w:val="24"/>
        </w:rPr>
        <w:t xml:space="preserve"> was set</w:t>
      </w:r>
      <w:r w:rsidR="00940CBF">
        <w:rPr>
          <w:rFonts w:ascii="Arial" w:hAnsi="Arial" w:cs="Arial"/>
          <w:color w:val="auto"/>
          <w:sz w:val="24"/>
          <w:szCs w:val="24"/>
        </w:rPr>
        <w:t xml:space="preserve"> according to the minutes subject to the receipt of the tax base.</w:t>
      </w:r>
    </w:p>
    <w:p w14:paraId="69C674C7" w14:textId="77777777" w:rsidR="005C72F0" w:rsidRPr="008A51FD" w:rsidRDefault="005C72F0" w:rsidP="009766DA">
      <w:pPr>
        <w:pStyle w:val="NoSpacing"/>
        <w:rPr>
          <w:rFonts w:ascii="Arial" w:hAnsi="Arial" w:cs="Arial"/>
          <w:color w:val="auto"/>
          <w:sz w:val="24"/>
          <w:szCs w:val="24"/>
        </w:rPr>
      </w:pPr>
    </w:p>
    <w:p w14:paraId="26317B76" w14:textId="10683244" w:rsidR="003409DB" w:rsidRPr="00FD63D8" w:rsidRDefault="003409DB" w:rsidP="003409DB">
      <w:pPr>
        <w:pStyle w:val="NoSpacing"/>
        <w:rPr>
          <w:rFonts w:ascii="Arial" w:hAnsi="Arial" w:cs="Arial"/>
          <w:color w:val="auto"/>
          <w:sz w:val="24"/>
          <w:szCs w:val="24"/>
        </w:rPr>
      </w:pPr>
      <w:r w:rsidRPr="008A51FD">
        <w:rPr>
          <w:rFonts w:ascii="Arial" w:hAnsi="Arial" w:cs="Arial"/>
          <w:color w:val="auto"/>
          <w:sz w:val="24"/>
          <w:szCs w:val="24"/>
        </w:rPr>
        <w:t>It has been confirmed that a precept of £</w:t>
      </w:r>
      <w:r w:rsidR="00940CBF">
        <w:rPr>
          <w:rFonts w:ascii="Arial" w:hAnsi="Arial" w:cs="Arial"/>
          <w:color w:val="auto"/>
          <w:sz w:val="24"/>
          <w:szCs w:val="24"/>
        </w:rPr>
        <w:t>102,000</w:t>
      </w:r>
      <w:r w:rsidRPr="008A51FD">
        <w:rPr>
          <w:rFonts w:ascii="Arial" w:hAnsi="Arial" w:cs="Arial"/>
          <w:color w:val="auto"/>
          <w:sz w:val="24"/>
          <w:szCs w:val="24"/>
        </w:rPr>
        <w:t xml:space="preserve"> was requested. </w:t>
      </w:r>
      <w:r w:rsidRPr="00B36EB3">
        <w:rPr>
          <w:rFonts w:ascii="Arial" w:hAnsi="Arial" w:cs="Arial"/>
          <w:color w:val="auto"/>
          <w:sz w:val="24"/>
          <w:szCs w:val="24"/>
        </w:rPr>
        <w:t xml:space="preserve">(MHCLG Parish Code </w:t>
      </w:r>
      <w:r w:rsidR="00940CBF" w:rsidRPr="00B36EB3">
        <w:rPr>
          <w:rFonts w:ascii="Arial" w:hAnsi="Arial" w:cs="Arial"/>
          <w:color w:val="auto"/>
          <w:sz w:val="24"/>
          <w:szCs w:val="24"/>
        </w:rPr>
        <w:t>E1134P018</w:t>
      </w:r>
      <w:r w:rsidRPr="00B36EB3">
        <w:rPr>
          <w:rFonts w:ascii="Arial" w:hAnsi="Arial" w:cs="Arial"/>
          <w:color w:val="auto"/>
          <w:sz w:val="24"/>
          <w:szCs w:val="24"/>
        </w:rPr>
        <w:t>)</w:t>
      </w:r>
      <w:r w:rsidR="006E6DAD" w:rsidRPr="00B36EB3">
        <w:rPr>
          <w:rFonts w:ascii="Arial" w:hAnsi="Arial" w:cs="Arial"/>
          <w:color w:val="auto"/>
          <w:sz w:val="24"/>
          <w:szCs w:val="24"/>
        </w:rPr>
        <w:t>.</w:t>
      </w:r>
      <w:r w:rsidR="00FD63D8" w:rsidRPr="00B36EB3">
        <w:rPr>
          <w:rFonts w:ascii="Arial" w:hAnsi="Arial" w:cs="Arial"/>
          <w:color w:val="auto"/>
          <w:sz w:val="24"/>
          <w:szCs w:val="24"/>
        </w:rPr>
        <w:t xml:space="preserve"> </w:t>
      </w:r>
      <w:r w:rsidR="00FD63D8" w:rsidRPr="00FD63D8">
        <w:rPr>
          <w:rFonts w:ascii="Arial" w:hAnsi="Arial" w:cs="Arial"/>
          <w:color w:val="auto"/>
          <w:sz w:val="24"/>
          <w:szCs w:val="24"/>
        </w:rPr>
        <w:t>The audit could not identify a minute where t</w:t>
      </w:r>
      <w:r w:rsidR="00FD63D8">
        <w:rPr>
          <w:rFonts w:ascii="Arial" w:hAnsi="Arial" w:cs="Arial"/>
          <w:color w:val="auto"/>
          <w:sz w:val="24"/>
          <w:szCs w:val="24"/>
        </w:rPr>
        <w:t xml:space="preserve">he </w:t>
      </w:r>
      <w:r w:rsidR="00EF4138">
        <w:rPr>
          <w:rFonts w:ascii="Arial" w:hAnsi="Arial" w:cs="Arial"/>
          <w:color w:val="auto"/>
          <w:sz w:val="24"/>
          <w:szCs w:val="24"/>
        </w:rPr>
        <w:t>final precept request has been minuted.</w:t>
      </w:r>
    </w:p>
    <w:p w14:paraId="29F3B4C1" w14:textId="77777777" w:rsidR="006E6DAD" w:rsidRPr="00FD63D8" w:rsidRDefault="006E6DAD" w:rsidP="003409DB">
      <w:pPr>
        <w:pStyle w:val="NoSpacing"/>
        <w:rPr>
          <w:rFonts w:ascii="Arial" w:hAnsi="Arial" w:cs="Arial"/>
          <w:color w:val="auto"/>
          <w:sz w:val="24"/>
          <w:szCs w:val="24"/>
        </w:rPr>
      </w:pPr>
    </w:p>
    <w:p w14:paraId="53207B19" w14:textId="10964E23" w:rsidR="006E6DAD" w:rsidRPr="006E6DAD" w:rsidRDefault="006E6DAD" w:rsidP="003409DB">
      <w:pPr>
        <w:pStyle w:val="NoSpacing"/>
        <w:rPr>
          <w:rFonts w:ascii="Arial" w:hAnsi="Arial" w:cs="Arial"/>
          <w:b/>
          <w:bCs/>
          <w:color w:val="auto"/>
          <w:sz w:val="24"/>
          <w:szCs w:val="24"/>
        </w:rPr>
      </w:pPr>
      <w:r>
        <w:rPr>
          <w:rFonts w:ascii="Arial" w:hAnsi="Arial" w:cs="Arial"/>
          <w:b/>
          <w:bCs/>
          <w:color w:val="auto"/>
          <w:sz w:val="24"/>
          <w:szCs w:val="24"/>
        </w:rPr>
        <w:t xml:space="preserve">It is recommended that </w:t>
      </w:r>
      <w:r w:rsidR="00FD63D8">
        <w:rPr>
          <w:rFonts w:ascii="Arial" w:hAnsi="Arial" w:cs="Arial"/>
          <w:b/>
          <w:bCs/>
          <w:color w:val="auto"/>
          <w:sz w:val="24"/>
          <w:szCs w:val="24"/>
        </w:rPr>
        <w:t xml:space="preserve">any amendment </w:t>
      </w:r>
      <w:r w:rsidR="00EF4138">
        <w:rPr>
          <w:rFonts w:ascii="Arial" w:hAnsi="Arial" w:cs="Arial"/>
          <w:b/>
          <w:bCs/>
          <w:color w:val="auto"/>
          <w:sz w:val="24"/>
          <w:szCs w:val="24"/>
        </w:rPr>
        <w:t xml:space="preserve">to the initial precept request be reported to Council and a Resolution formally passed agreeing the </w:t>
      </w:r>
      <w:r w:rsidR="000E4F2E">
        <w:rPr>
          <w:rFonts w:ascii="Arial" w:hAnsi="Arial" w:cs="Arial"/>
          <w:b/>
          <w:bCs/>
          <w:color w:val="auto"/>
          <w:sz w:val="24"/>
          <w:szCs w:val="24"/>
        </w:rPr>
        <w:t>amendment.</w:t>
      </w:r>
    </w:p>
    <w:p w14:paraId="535A28A5" w14:textId="77777777" w:rsidR="003409DB" w:rsidRPr="008A51FD" w:rsidRDefault="003409DB" w:rsidP="003409DB">
      <w:pPr>
        <w:pStyle w:val="NoSpacing"/>
        <w:rPr>
          <w:rFonts w:ascii="Arial" w:hAnsi="Arial" w:cs="Arial"/>
          <w:color w:val="auto"/>
          <w:sz w:val="24"/>
          <w:szCs w:val="24"/>
        </w:rPr>
      </w:pPr>
    </w:p>
    <w:p w14:paraId="337C3519" w14:textId="2ABA3033" w:rsidR="00A35312" w:rsidRPr="008A51FD" w:rsidRDefault="00A35312" w:rsidP="00A35312">
      <w:pPr>
        <w:pStyle w:val="NoSpacing"/>
        <w:rPr>
          <w:rFonts w:ascii="Arial" w:hAnsi="Arial" w:cs="Arial"/>
          <w:color w:val="auto"/>
          <w:sz w:val="24"/>
          <w:szCs w:val="24"/>
        </w:rPr>
      </w:pPr>
      <w:r w:rsidRPr="008A51FD">
        <w:rPr>
          <w:rFonts w:ascii="Arial" w:hAnsi="Arial" w:cs="Arial"/>
          <w:color w:val="auto"/>
          <w:sz w:val="24"/>
          <w:szCs w:val="24"/>
        </w:rPr>
        <w:t xml:space="preserve">Budget monitoring is undertaken </w:t>
      </w:r>
      <w:r w:rsidR="000E4F2E">
        <w:rPr>
          <w:rFonts w:ascii="Arial" w:hAnsi="Arial" w:cs="Arial"/>
          <w:color w:val="auto"/>
          <w:sz w:val="24"/>
          <w:szCs w:val="24"/>
        </w:rPr>
        <w:t>at budget setting time</w:t>
      </w:r>
      <w:r w:rsidRPr="008A51FD">
        <w:rPr>
          <w:rFonts w:ascii="Arial" w:hAnsi="Arial" w:cs="Arial"/>
          <w:color w:val="auto"/>
          <w:sz w:val="24"/>
          <w:szCs w:val="24"/>
        </w:rPr>
        <w:t>. A</w:t>
      </w:r>
      <w:r w:rsidR="000E4F2E">
        <w:rPr>
          <w:rFonts w:ascii="Arial" w:hAnsi="Arial" w:cs="Arial"/>
          <w:color w:val="auto"/>
          <w:sz w:val="24"/>
          <w:szCs w:val="24"/>
        </w:rPr>
        <w:t xml:space="preserve">s previously recommended it is suggested that </w:t>
      </w:r>
      <w:r w:rsidR="00D11E63">
        <w:rPr>
          <w:rFonts w:ascii="Arial" w:hAnsi="Arial" w:cs="Arial"/>
          <w:color w:val="auto"/>
          <w:sz w:val="24"/>
          <w:szCs w:val="24"/>
        </w:rPr>
        <w:t>budget monitoring reports are reviewed at least quarterly by Full Council.</w:t>
      </w:r>
    </w:p>
    <w:p w14:paraId="3F0DCA69" w14:textId="77777777" w:rsidR="00A35312" w:rsidRPr="008A51FD" w:rsidRDefault="00A35312" w:rsidP="00A35312">
      <w:pPr>
        <w:pStyle w:val="NoSpacing"/>
        <w:rPr>
          <w:rFonts w:ascii="Arial" w:hAnsi="Arial" w:cs="Arial"/>
          <w:color w:val="auto"/>
          <w:sz w:val="24"/>
          <w:szCs w:val="24"/>
        </w:rPr>
      </w:pPr>
    </w:p>
    <w:p w14:paraId="0F1AFF2E" w14:textId="2FE6B4F2" w:rsidR="00A35312" w:rsidRPr="008A51FD" w:rsidRDefault="00A35312" w:rsidP="00A35312">
      <w:pPr>
        <w:pStyle w:val="NoSpacing"/>
        <w:rPr>
          <w:rFonts w:ascii="Arial" w:hAnsi="Arial" w:cs="Arial"/>
          <w:color w:val="auto"/>
          <w:sz w:val="24"/>
          <w:szCs w:val="24"/>
        </w:rPr>
      </w:pPr>
      <w:r w:rsidRPr="008A51FD">
        <w:rPr>
          <w:rFonts w:ascii="Arial" w:hAnsi="Arial" w:cs="Arial"/>
          <w:color w:val="auto"/>
          <w:sz w:val="24"/>
          <w:szCs w:val="24"/>
        </w:rPr>
        <w:t xml:space="preserve">The Council has Earmarked Reserves in place. </w:t>
      </w:r>
      <w:r w:rsidR="00D11E63">
        <w:rPr>
          <w:rFonts w:ascii="Arial" w:hAnsi="Arial" w:cs="Arial"/>
          <w:color w:val="auto"/>
          <w:sz w:val="24"/>
          <w:szCs w:val="24"/>
        </w:rPr>
        <w:t>The end of year balance</w:t>
      </w:r>
      <w:r w:rsidR="00721F65">
        <w:rPr>
          <w:rFonts w:ascii="Arial" w:hAnsi="Arial" w:cs="Arial"/>
          <w:color w:val="auto"/>
          <w:sz w:val="24"/>
          <w:szCs w:val="24"/>
        </w:rPr>
        <w:t xml:space="preserve"> amounted to £117,470.63.</w:t>
      </w:r>
    </w:p>
    <w:p w14:paraId="5711B052" w14:textId="77777777" w:rsidR="00A35312" w:rsidRPr="008A51FD" w:rsidRDefault="00A35312" w:rsidP="00A35312">
      <w:pPr>
        <w:pStyle w:val="NoSpacing"/>
        <w:rPr>
          <w:rFonts w:ascii="Arial" w:hAnsi="Arial" w:cs="Arial"/>
          <w:color w:val="auto"/>
          <w:sz w:val="24"/>
          <w:szCs w:val="24"/>
        </w:rPr>
      </w:pPr>
    </w:p>
    <w:p w14:paraId="0CAF8681" w14:textId="5CC129DA" w:rsidR="00A35312" w:rsidRPr="006F1B52" w:rsidRDefault="00A35312" w:rsidP="00A35312">
      <w:pPr>
        <w:pStyle w:val="NoSpacing"/>
        <w:rPr>
          <w:rFonts w:ascii="Arial" w:hAnsi="Arial" w:cs="Arial"/>
          <w:b/>
          <w:bCs/>
          <w:color w:val="auto"/>
          <w:sz w:val="24"/>
          <w:szCs w:val="24"/>
        </w:rPr>
      </w:pPr>
      <w:r w:rsidRPr="008A51FD">
        <w:rPr>
          <w:rFonts w:ascii="Arial" w:hAnsi="Arial" w:cs="Arial"/>
          <w:color w:val="auto"/>
          <w:sz w:val="24"/>
          <w:szCs w:val="24"/>
        </w:rPr>
        <w:t>The Council has a</w:t>
      </w:r>
      <w:r w:rsidR="00721F65">
        <w:rPr>
          <w:rFonts w:ascii="Arial" w:hAnsi="Arial" w:cs="Arial"/>
          <w:color w:val="auto"/>
          <w:sz w:val="24"/>
          <w:szCs w:val="24"/>
        </w:rPr>
        <w:t xml:space="preserve"> current</w:t>
      </w:r>
      <w:r w:rsidRPr="008A51FD">
        <w:rPr>
          <w:rFonts w:ascii="Arial" w:hAnsi="Arial" w:cs="Arial"/>
          <w:color w:val="auto"/>
          <w:sz w:val="24"/>
          <w:szCs w:val="24"/>
        </w:rPr>
        <w:t xml:space="preserve"> General Reserve </w:t>
      </w:r>
      <w:r w:rsidR="000D266A">
        <w:rPr>
          <w:rFonts w:ascii="Arial" w:hAnsi="Arial" w:cs="Arial"/>
          <w:color w:val="auto"/>
          <w:sz w:val="24"/>
          <w:szCs w:val="24"/>
        </w:rPr>
        <w:t>amounting to £</w:t>
      </w:r>
      <w:r w:rsidR="000D266A" w:rsidRPr="000D266A">
        <w:rPr>
          <w:rFonts w:ascii="Arial" w:hAnsi="Arial" w:cs="Arial"/>
          <w:color w:val="auto"/>
          <w:sz w:val="24"/>
          <w:szCs w:val="24"/>
        </w:rPr>
        <w:t>3,259.70</w:t>
      </w:r>
      <w:r w:rsidR="000D266A">
        <w:rPr>
          <w:rFonts w:ascii="Arial" w:hAnsi="Arial" w:cs="Arial"/>
          <w:color w:val="auto"/>
          <w:sz w:val="24"/>
          <w:szCs w:val="24"/>
        </w:rPr>
        <w:t xml:space="preserve">. This is inadequate. </w:t>
      </w:r>
      <w:r w:rsidR="006F1B52">
        <w:rPr>
          <w:rFonts w:ascii="Arial" w:hAnsi="Arial" w:cs="Arial"/>
          <w:color w:val="auto"/>
          <w:sz w:val="24"/>
          <w:szCs w:val="24"/>
        </w:rPr>
        <w:t>The Practitioners Guide</w:t>
      </w:r>
      <w:r w:rsidR="007313C5">
        <w:rPr>
          <w:rFonts w:ascii="Arial" w:hAnsi="Arial" w:cs="Arial"/>
          <w:color w:val="auto"/>
          <w:sz w:val="24"/>
          <w:szCs w:val="24"/>
        </w:rPr>
        <w:t xml:space="preserve"> recommend</w:t>
      </w:r>
      <w:r w:rsidR="006F1B52">
        <w:rPr>
          <w:rFonts w:ascii="Arial" w:hAnsi="Arial" w:cs="Arial"/>
          <w:color w:val="auto"/>
          <w:sz w:val="24"/>
          <w:szCs w:val="24"/>
        </w:rPr>
        <w:t>s</w:t>
      </w:r>
      <w:r w:rsidR="007313C5">
        <w:rPr>
          <w:rFonts w:ascii="Arial" w:hAnsi="Arial" w:cs="Arial"/>
          <w:color w:val="auto"/>
          <w:sz w:val="24"/>
          <w:szCs w:val="24"/>
        </w:rPr>
        <w:t xml:space="preserve"> that larger Councils should have a minimum of 3 months of General Reserves in place. Based on the annual precept of £102,000</w:t>
      </w:r>
      <w:r w:rsidR="00932F78">
        <w:rPr>
          <w:rFonts w:ascii="Arial" w:hAnsi="Arial" w:cs="Arial"/>
          <w:color w:val="auto"/>
          <w:sz w:val="24"/>
          <w:szCs w:val="24"/>
        </w:rPr>
        <w:t>, 25% would equate to £</w:t>
      </w:r>
      <w:r w:rsidR="006F1B52">
        <w:rPr>
          <w:rFonts w:ascii="Arial" w:hAnsi="Arial" w:cs="Arial"/>
          <w:color w:val="auto"/>
          <w:sz w:val="24"/>
          <w:szCs w:val="24"/>
        </w:rPr>
        <w:t xml:space="preserve">25,500. </w:t>
      </w:r>
      <w:r w:rsidR="006F1B52">
        <w:rPr>
          <w:rFonts w:ascii="Arial" w:hAnsi="Arial" w:cs="Arial"/>
          <w:b/>
          <w:bCs/>
          <w:color w:val="auto"/>
          <w:sz w:val="24"/>
          <w:szCs w:val="24"/>
        </w:rPr>
        <w:t>It is recommended that Council seeks to increase its General Reserve</w:t>
      </w:r>
      <w:r w:rsidR="00771F09">
        <w:rPr>
          <w:rFonts w:ascii="Arial" w:hAnsi="Arial" w:cs="Arial"/>
          <w:b/>
          <w:bCs/>
          <w:color w:val="auto"/>
          <w:sz w:val="24"/>
          <w:szCs w:val="24"/>
        </w:rPr>
        <w:t xml:space="preserve"> to at least £25,500 over the next two years.</w:t>
      </w:r>
    </w:p>
    <w:p w14:paraId="44C7B85D" w14:textId="77777777" w:rsidR="00A35312" w:rsidRPr="008A51FD" w:rsidRDefault="00A35312" w:rsidP="00A35312">
      <w:pPr>
        <w:pStyle w:val="NoSpacing"/>
        <w:rPr>
          <w:rFonts w:ascii="Arial" w:hAnsi="Arial" w:cs="Arial"/>
          <w:color w:val="auto"/>
          <w:sz w:val="24"/>
          <w:szCs w:val="24"/>
        </w:rPr>
      </w:pPr>
    </w:p>
    <w:p w14:paraId="3CF895C9" w14:textId="77777777" w:rsidR="00A35312" w:rsidRPr="008A51FD" w:rsidRDefault="00A35312" w:rsidP="00A35312">
      <w:pPr>
        <w:pStyle w:val="NoSpacing"/>
        <w:rPr>
          <w:rFonts w:ascii="Arial" w:hAnsi="Arial" w:cs="Arial"/>
          <w:color w:val="auto"/>
          <w:sz w:val="24"/>
          <w:szCs w:val="24"/>
        </w:rPr>
      </w:pPr>
      <w:r w:rsidRPr="008A51FD">
        <w:rPr>
          <w:rFonts w:ascii="Arial" w:hAnsi="Arial" w:cs="Arial"/>
          <w:color w:val="auto"/>
          <w:sz w:val="24"/>
          <w:szCs w:val="24"/>
        </w:rPr>
        <w:t>The Council has the following Balances as at 31</w:t>
      </w:r>
      <w:r w:rsidRPr="008A51FD">
        <w:rPr>
          <w:rFonts w:ascii="Arial" w:hAnsi="Arial" w:cs="Arial"/>
          <w:color w:val="auto"/>
          <w:sz w:val="24"/>
          <w:szCs w:val="24"/>
          <w:vertAlign w:val="superscript"/>
        </w:rPr>
        <w:t>st</w:t>
      </w:r>
      <w:r w:rsidRPr="008A51FD">
        <w:rPr>
          <w:rFonts w:ascii="Arial" w:hAnsi="Arial" w:cs="Arial"/>
          <w:color w:val="auto"/>
          <w:sz w:val="24"/>
          <w:szCs w:val="24"/>
        </w:rPr>
        <w:t xml:space="preserve"> March 2026:</w:t>
      </w:r>
    </w:p>
    <w:p w14:paraId="1D70CE45" w14:textId="77777777" w:rsidR="00D86E49" w:rsidRPr="008A51FD" w:rsidRDefault="00D86E49" w:rsidP="00A35312">
      <w:pPr>
        <w:pStyle w:val="NoSpacing"/>
        <w:rPr>
          <w:rFonts w:ascii="Arial" w:hAnsi="Arial" w:cs="Arial"/>
          <w:color w:val="auto"/>
          <w:sz w:val="24"/>
          <w:szCs w:val="24"/>
        </w:rPr>
      </w:pPr>
    </w:p>
    <w:tbl>
      <w:tblPr>
        <w:tblStyle w:val="TableGrid"/>
        <w:tblW w:w="0" w:type="auto"/>
        <w:tblLook w:val="04A0" w:firstRow="1" w:lastRow="0" w:firstColumn="1" w:lastColumn="0" w:noHBand="0" w:noVBand="1"/>
      </w:tblPr>
      <w:tblGrid>
        <w:gridCol w:w="4508"/>
        <w:gridCol w:w="1751"/>
      </w:tblGrid>
      <w:tr w:rsidR="00A35312" w:rsidRPr="008A51FD" w14:paraId="7313E3AF" w14:textId="77777777" w:rsidTr="006B2D8B">
        <w:tc>
          <w:tcPr>
            <w:tcW w:w="4508" w:type="dxa"/>
            <w:shd w:val="clear" w:color="auto" w:fill="F7CAAC" w:themeFill="accent2" w:themeFillTint="66"/>
          </w:tcPr>
          <w:p w14:paraId="27971D3B" w14:textId="77777777" w:rsidR="00A35312" w:rsidRPr="008A51FD" w:rsidRDefault="00A35312" w:rsidP="006B2D8B">
            <w:pPr>
              <w:pStyle w:val="NoSpacing"/>
              <w:rPr>
                <w:rFonts w:ascii="Arial" w:hAnsi="Arial" w:cs="Arial"/>
                <w:b/>
                <w:color w:val="auto"/>
                <w:sz w:val="24"/>
              </w:rPr>
            </w:pPr>
            <w:r w:rsidRPr="008A51FD">
              <w:rPr>
                <w:rFonts w:ascii="Arial" w:hAnsi="Arial" w:cs="Arial"/>
                <w:b/>
                <w:color w:val="auto"/>
                <w:sz w:val="24"/>
              </w:rPr>
              <w:t>ACCOUNT</w:t>
            </w:r>
          </w:p>
        </w:tc>
        <w:tc>
          <w:tcPr>
            <w:tcW w:w="1751" w:type="dxa"/>
            <w:shd w:val="clear" w:color="auto" w:fill="F7CAAC" w:themeFill="accent2" w:themeFillTint="66"/>
          </w:tcPr>
          <w:p w14:paraId="6B4938C6" w14:textId="77777777" w:rsidR="00A35312" w:rsidRPr="008A51FD" w:rsidRDefault="00A35312" w:rsidP="006B2D8B">
            <w:pPr>
              <w:pStyle w:val="NoSpacing"/>
              <w:jc w:val="right"/>
              <w:rPr>
                <w:rFonts w:ascii="Arial" w:hAnsi="Arial" w:cs="Arial"/>
                <w:b/>
                <w:color w:val="auto"/>
                <w:sz w:val="24"/>
              </w:rPr>
            </w:pPr>
            <w:r w:rsidRPr="008A51FD">
              <w:rPr>
                <w:rFonts w:ascii="Arial" w:hAnsi="Arial" w:cs="Arial"/>
                <w:b/>
                <w:color w:val="auto"/>
                <w:sz w:val="24"/>
              </w:rPr>
              <w:t>31/03/26</w:t>
            </w:r>
          </w:p>
        </w:tc>
      </w:tr>
      <w:tr w:rsidR="00A35312" w:rsidRPr="008A51FD" w14:paraId="014DEC1F" w14:textId="77777777" w:rsidTr="006B2D8B">
        <w:tc>
          <w:tcPr>
            <w:tcW w:w="4508" w:type="dxa"/>
          </w:tcPr>
          <w:p w14:paraId="5D12B62B" w14:textId="22382114" w:rsidR="00A35312" w:rsidRPr="008A51FD" w:rsidRDefault="00FF594E" w:rsidP="006B2D8B">
            <w:pPr>
              <w:pStyle w:val="NoSpacing"/>
              <w:rPr>
                <w:rFonts w:ascii="Arial" w:hAnsi="Arial" w:cs="Arial"/>
                <w:color w:val="auto"/>
                <w:sz w:val="24"/>
              </w:rPr>
            </w:pPr>
            <w:r>
              <w:rPr>
                <w:rFonts w:ascii="Arial" w:hAnsi="Arial" w:cs="Arial"/>
                <w:color w:val="auto"/>
                <w:sz w:val="24"/>
              </w:rPr>
              <w:t>Lloyds Current A/C</w:t>
            </w:r>
          </w:p>
        </w:tc>
        <w:tc>
          <w:tcPr>
            <w:tcW w:w="1751" w:type="dxa"/>
          </w:tcPr>
          <w:p w14:paraId="31E38ABB" w14:textId="5C489F79" w:rsidR="00A35312" w:rsidRPr="008A51FD" w:rsidRDefault="007B74BC" w:rsidP="006B2D8B">
            <w:pPr>
              <w:pStyle w:val="NoSpacing"/>
              <w:jc w:val="right"/>
              <w:rPr>
                <w:rFonts w:ascii="Arial" w:hAnsi="Arial" w:cs="Arial"/>
                <w:color w:val="auto"/>
                <w:sz w:val="24"/>
              </w:rPr>
            </w:pPr>
            <w:r>
              <w:rPr>
                <w:rFonts w:ascii="Arial" w:hAnsi="Arial" w:cs="Arial"/>
                <w:color w:val="auto"/>
                <w:sz w:val="24"/>
              </w:rPr>
              <w:t>£</w:t>
            </w:r>
            <w:r w:rsidR="00FF594E">
              <w:rPr>
                <w:rFonts w:ascii="Arial" w:hAnsi="Arial" w:cs="Arial"/>
                <w:color w:val="auto"/>
                <w:sz w:val="24"/>
              </w:rPr>
              <w:t>25</w:t>
            </w:r>
            <w:r w:rsidR="005366B2">
              <w:rPr>
                <w:rFonts w:ascii="Arial" w:hAnsi="Arial" w:cs="Arial"/>
                <w:color w:val="auto"/>
                <w:sz w:val="24"/>
              </w:rPr>
              <w:t>,</w:t>
            </w:r>
            <w:r w:rsidR="00FF594E">
              <w:rPr>
                <w:rFonts w:ascii="Arial" w:hAnsi="Arial" w:cs="Arial"/>
                <w:color w:val="auto"/>
                <w:sz w:val="24"/>
              </w:rPr>
              <w:t>471.54</w:t>
            </w:r>
          </w:p>
        </w:tc>
      </w:tr>
      <w:tr w:rsidR="00A35312" w:rsidRPr="008A51FD" w14:paraId="5321755E" w14:textId="77777777" w:rsidTr="006B2D8B">
        <w:tc>
          <w:tcPr>
            <w:tcW w:w="4508" w:type="dxa"/>
          </w:tcPr>
          <w:p w14:paraId="25681FFB" w14:textId="72E263EB" w:rsidR="00A35312" w:rsidRPr="008A51FD" w:rsidRDefault="00A15DD7" w:rsidP="006B2D8B">
            <w:pPr>
              <w:pStyle w:val="NoSpacing"/>
              <w:rPr>
                <w:rFonts w:ascii="Arial" w:hAnsi="Arial" w:cs="Arial"/>
                <w:color w:val="auto"/>
                <w:sz w:val="24"/>
              </w:rPr>
            </w:pPr>
            <w:r>
              <w:rPr>
                <w:rFonts w:ascii="Arial" w:hAnsi="Arial" w:cs="Arial"/>
                <w:color w:val="auto"/>
                <w:sz w:val="24"/>
              </w:rPr>
              <w:t>Lloyds Instant Access A/C</w:t>
            </w:r>
          </w:p>
        </w:tc>
        <w:tc>
          <w:tcPr>
            <w:tcW w:w="1751" w:type="dxa"/>
          </w:tcPr>
          <w:p w14:paraId="269F94F0" w14:textId="691ABA86" w:rsidR="00A35312" w:rsidRPr="008A51FD" w:rsidRDefault="007B74BC" w:rsidP="006B2D8B">
            <w:pPr>
              <w:pStyle w:val="NoSpacing"/>
              <w:jc w:val="right"/>
              <w:rPr>
                <w:rFonts w:ascii="Arial" w:hAnsi="Arial" w:cs="Arial"/>
                <w:color w:val="auto"/>
                <w:sz w:val="24"/>
              </w:rPr>
            </w:pPr>
            <w:r>
              <w:rPr>
                <w:rFonts w:ascii="Arial" w:hAnsi="Arial" w:cs="Arial"/>
                <w:color w:val="auto"/>
                <w:sz w:val="24"/>
              </w:rPr>
              <w:t>£</w:t>
            </w:r>
            <w:r w:rsidR="005366B2">
              <w:rPr>
                <w:rFonts w:ascii="Arial" w:hAnsi="Arial" w:cs="Arial"/>
                <w:color w:val="auto"/>
                <w:sz w:val="24"/>
              </w:rPr>
              <w:t>29,895.51</w:t>
            </w:r>
          </w:p>
        </w:tc>
      </w:tr>
      <w:tr w:rsidR="00A35312" w:rsidRPr="008A51FD" w14:paraId="2993CF22" w14:textId="77777777" w:rsidTr="006B2D8B">
        <w:tc>
          <w:tcPr>
            <w:tcW w:w="4508" w:type="dxa"/>
          </w:tcPr>
          <w:p w14:paraId="45A085DB" w14:textId="145EE152" w:rsidR="00A35312" w:rsidRPr="008A51FD" w:rsidRDefault="00636F11" w:rsidP="006B2D8B">
            <w:pPr>
              <w:pStyle w:val="NoSpacing"/>
              <w:rPr>
                <w:rFonts w:ascii="Arial" w:hAnsi="Arial" w:cs="Arial"/>
                <w:color w:val="auto"/>
                <w:sz w:val="24"/>
              </w:rPr>
            </w:pPr>
            <w:r>
              <w:rPr>
                <w:rFonts w:ascii="Arial" w:hAnsi="Arial" w:cs="Arial"/>
                <w:color w:val="auto"/>
                <w:sz w:val="24"/>
              </w:rPr>
              <w:lastRenderedPageBreak/>
              <w:t>Santander Earmarked A/C</w:t>
            </w:r>
          </w:p>
        </w:tc>
        <w:tc>
          <w:tcPr>
            <w:tcW w:w="1751" w:type="dxa"/>
          </w:tcPr>
          <w:p w14:paraId="3A3BF787" w14:textId="63376347" w:rsidR="00A35312" w:rsidRPr="008A51FD" w:rsidRDefault="007B74BC" w:rsidP="006B2D8B">
            <w:pPr>
              <w:pStyle w:val="NoSpacing"/>
              <w:jc w:val="right"/>
              <w:rPr>
                <w:rFonts w:ascii="Arial" w:hAnsi="Arial" w:cs="Arial"/>
                <w:color w:val="auto"/>
                <w:sz w:val="24"/>
              </w:rPr>
            </w:pPr>
            <w:r>
              <w:rPr>
                <w:rFonts w:ascii="Arial" w:hAnsi="Arial" w:cs="Arial"/>
                <w:color w:val="auto"/>
                <w:sz w:val="24"/>
              </w:rPr>
              <w:t>£</w:t>
            </w:r>
            <w:r w:rsidR="005366B2">
              <w:rPr>
                <w:rFonts w:ascii="Arial" w:hAnsi="Arial" w:cs="Arial"/>
                <w:color w:val="auto"/>
                <w:sz w:val="24"/>
              </w:rPr>
              <w:t>28</w:t>
            </w:r>
            <w:r>
              <w:rPr>
                <w:rFonts w:ascii="Arial" w:hAnsi="Arial" w:cs="Arial"/>
                <w:color w:val="auto"/>
                <w:sz w:val="24"/>
              </w:rPr>
              <w:t>,</w:t>
            </w:r>
            <w:r w:rsidR="005366B2">
              <w:rPr>
                <w:rFonts w:ascii="Arial" w:hAnsi="Arial" w:cs="Arial"/>
                <w:color w:val="auto"/>
                <w:sz w:val="24"/>
              </w:rPr>
              <w:t>225.13</w:t>
            </w:r>
          </w:p>
        </w:tc>
      </w:tr>
      <w:tr w:rsidR="00A35312" w:rsidRPr="008A51FD" w14:paraId="6EC3B8FC" w14:textId="77777777" w:rsidTr="006B2D8B">
        <w:tc>
          <w:tcPr>
            <w:tcW w:w="4508" w:type="dxa"/>
          </w:tcPr>
          <w:p w14:paraId="267E2412" w14:textId="4E34D2C7" w:rsidR="00A35312" w:rsidRPr="008A51FD" w:rsidRDefault="00636F11" w:rsidP="006B2D8B">
            <w:pPr>
              <w:pStyle w:val="NoSpacing"/>
              <w:rPr>
                <w:rFonts w:ascii="Arial" w:hAnsi="Arial" w:cs="Arial"/>
                <w:color w:val="auto"/>
                <w:sz w:val="24"/>
              </w:rPr>
            </w:pPr>
            <w:r>
              <w:rPr>
                <w:rFonts w:ascii="Arial" w:hAnsi="Arial" w:cs="Arial"/>
                <w:color w:val="auto"/>
                <w:sz w:val="24"/>
              </w:rPr>
              <w:t xml:space="preserve">Santander Contingency </w:t>
            </w:r>
          </w:p>
        </w:tc>
        <w:tc>
          <w:tcPr>
            <w:tcW w:w="1751" w:type="dxa"/>
          </w:tcPr>
          <w:p w14:paraId="503A7C69" w14:textId="5EE87A06" w:rsidR="00A35312" w:rsidRPr="008A51FD" w:rsidRDefault="007B74BC" w:rsidP="006B2D8B">
            <w:pPr>
              <w:pStyle w:val="NoSpacing"/>
              <w:jc w:val="right"/>
              <w:rPr>
                <w:rFonts w:ascii="Arial" w:hAnsi="Arial" w:cs="Arial"/>
                <w:color w:val="auto"/>
                <w:sz w:val="24"/>
              </w:rPr>
            </w:pPr>
            <w:r>
              <w:rPr>
                <w:rFonts w:ascii="Arial" w:hAnsi="Arial" w:cs="Arial"/>
                <w:color w:val="auto"/>
                <w:sz w:val="24"/>
              </w:rPr>
              <w:t>£23,696.35</w:t>
            </w:r>
          </w:p>
        </w:tc>
      </w:tr>
      <w:tr w:rsidR="00A35312" w:rsidRPr="008A51FD" w14:paraId="1DC753A5" w14:textId="77777777" w:rsidTr="006B2D8B">
        <w:tc>
          <w:tcPr>
            <w:tcW w:w="4508" w:type="dxa"/>
          </w:tcPr>
          <w:p w14:paraId="659C8A84" w14:textId="4C270F60" w:rsidR="00A35312" w:rsidRPr="008A51FD" w:rsidRDefault="005F0B25" w:rsidP="006B2D8B">
            <w:pPr>
              <w:pStyle w:val="NoSpacing"/>
              <w:rPr>
                <w:rFonts w:ascii="Arial" w:hAnsi="Arial" w:cs="Arial"/>
                <w:color w:val="auto"/>
                <w:sz w:val="24"/>
              </w:rPr>
            </w:pPr>
            <w:r>
              <w:rPr>
                <w:rFonts w:ascii="Arial" w:hAnsi="Arial" w:cs="Arial"/>
                <w:color w:val="auto"/>
                <w:sz w:val="24"/>
              </w:rPr>
              <w:t>CC A/C</w:t>
            </w:r>
          </w:p>
        </w:tc>
        <w:tc>
          <w:tcPr>
            <w:tcW w:w="1751" w:type="dxa"/>
          </w:tcPr>
          <w:p w14:paraId="417AC43E" w14:textId="179E3337" w:rsidR="00A35312" w:rsidRPr="008A51FD" w:rsidRDefault="007B74BC" w:rsidP="006B2D8B">
            <w:pPr>
              <w:pStyle w:val="NoSpacing"/>
              <w:jc w:val="right"/>
              <w:rPr>
                <w:rFonts w:ascii="Arial" w:hAnsi="Arial" w:cs="Arial"/>
                <w:color w:val="auto"/>
                <w:sz w:val="24"/>
              </w:rPr>
            </w:pPr>
            <w:r>
              <w:rPr>
                <w:rFonts w:ascii="Arial" w:hAnsi="Arial" w:cs="Arial"/>
                <w:color w:val="auto"/>
                <w:sz w:val="24"/>
              </w:rPr>
              <w:t>£</w:t>
            </w:r>
            <w:r w:rsidR="000718AC">
              <w:rPr>
                <w:rFonts w:ascii="Arial" w:hAnsi="Arial" w:cs="Arial"/>
                <w:color w:val="auto"/>
                <w:sz w:val="24"/>
              </w:rPr>
              <w:t>257.73</w:t>
            </w:r>
          </w:p>
        </w:tc>
      </w:tr>
      <w:tr w:rsidR="00A35312" w:rsidRPr="008A51FD" w14:paraId="08F9E0A6" w14:textId="77777777" w:rsidTr="006B2D8B">
        <w:tc>
          <w:tcPr>
            <w:tcW w:w="4508" w:type="dxa"/>
          </w:tcPr>
          <w:p w14:paraId="02E0A19C" w14:textId="784B58E3" w:rsidR="00A35312" w:rsidRPr="008A51FD" w:rsidRDefault="005F0B25" w:rsidP="006B2D8B">
            <w:pPr>
              <w:pStyle w:val="NoSpacing"/>
              <w:rPr>
                <w:rFonts w:ascii="Arial" w:hAnsi="Arial" w:cs="Arial"/>
                <w:color w:val="auto"/>
                <w:sz w:val="24"/>
              </w:rPr>
            </w:pPr>
            <w:r>
              <w:rPr>
                <w:rFonts w:ascii="Arial" w:hAnsi="Arial" w:cs="Arial"/>
                <w:color w:val="auto"/>
                <w:sz w:val="24"/>
              </w:rPr>
              <w:t>Coastal A/C</w:t>
            </w:r>
          </w:p>
        </w:tc>
        <w:tc>
          <w:tcPr>
            <w:tcW w:w="1751" w:type="dxa"/>
          </w:tcPr>
          <w:p w14:paraId="7EA487C7" w14:textId="72D2A15C" w:rsidR="00A35312" w:rsidRPr="008A51FD" w:rsidRDefault="007B74BC" w:rsidP="006B2D8B">
            <w:pPr>
              <w:pStyle w:val="NoSpacing"/>
              <w:jc w:val="right"/>
              <w:rPr>
                <w:rFonts w:ascii="Arial" w:hAnsi="Arial" w:cs="Arial"/>
                <w:color w:val="auto"/>
                <w:sz w:val="24"/>
              </w:rPr>
            </w:pPr>
            <w:r>
              <w:rPr>
                <w:rFonts w:ascii="Arial" w:hAnsi="Arial" w:cs="Arial"/>
                <w:color w:val="auto"/>
                <w:sz w:val="24"/>
              </w:rPr>
              <w:t>£</w:t>
            </w:r>
            <w:r w:rsidR="000718AC">
              <w:rPr>
                <w:rFonts w:ascii="Arial" w:hAnsi="Arial" w:cs="Arial"/>
                <w:color w:val="auto"/>
                <w:sz w:val="24"/>
              </w:rPr>
              <w:t>6</w:t>
            </w:r>
            <w:r>
              <w:rPr>
                <w:rFonts w:ascii="Arial" w:hAnsi="Arial" w:cs="Arial"/>
                <w:color w:val="auto"/>
                <w:sz w:val="24"/>
              </w:rPr>
              <w:t>,</w:t>
            </w:r>
            <w:r w:rsidR="000718AC">
              <w:rPr>
                <w:rFonts w:ascii="Arial" w:hAnsi="Arial" w:cs="Arial"/>
                <w:color w:val="auto"/>
                <w:sz w:val="24"/>
              </w:rPr>
              <w:t>619.59</w:t>
            </w:r>
          </w:p>
        </w:tc>
      </w:tr>
      <w:tr w:rsidR="00565C08" w:rsidRPr="008A51FD" w14:paraId="41AF3635" w14:textId="77777777" w:rsidTr="006B2D8B">
        <w:tc>
          <w:tcPr>
            <w:tcW w:w="4508" w:type="dxa"/>
          </w:tcPr>
          <w:p w14:paraId="1179C995" w14:textId="04AF8FA4" w:rsidR="00565C08" w:rsidRPr="008A51FD" w:rsidRDefault="00C5497D" w:rsidP="006B2D8B">
            <w:pPr>
              <w:pStyle w:val="NoSpacing"/>
              <w:rPr>
                <w:rFonts w:ascii="Arial" w:hAnsi="Arial" w:cs="Arial"/>
                <w:color w:val="auto"/>
                <w:sz w:val="24"/>
              </w:rPr>
            </w:pPr>
            <w:r>
              <w:rPr>
                <w:rFonts w:ascii="Arial" w:hAnsi="Arial" w:cs="Arial"/>
                <w:color w:val="auto"/>
                <w:sz w:val="24"/>
              </w:rPr>
              <w:t>Petty Cash</w:t>
            </w:r>
          </w:p>
        </w:tc>
        <w:tc>
          <w:tcPr>
            <w:tcW w:w="1751" w:type="dxa"/>
          </w:tcPr>
          <w:p w14:paraId="0837045E" w14:textId="15854787" w:rsidR="00565C08" w:rsidRPr="008A51FD" w:rsidRDefault="007B74BC" w:rsidP="006B2D8B">
            <w:pPr>
              <w:pStyle w:val="NoSpacing"/>
              <w:jc w:val="right"/>
              <w:rPr>
                <w:rFonts w:ascii="Arial" w:hAnsi="Arial" w:cs="Arial"/>
                <w:color w:val="auto"/>
                <w:sz w:val="24"/>
              </w:rPr>
            </w:pPr>
            <w:r>
              <w:rPr>
                <w:rFonts w:ascii="Arial" w:hAnsi="Arial" w:cs="Arial"/>
                <w:color w:val="auto"/>
                <w:sz w:val="24"/>
              </w:rPr>
              <w:t>£</w:t>
            </w:r>
            <w:r w:rsidR="000718AC">
              <w:rPr>
                <w:rFonts w:ascii="Arial" w:hAnsi="Arial" w:cs="Arial"/>
                <w:color w:val="auto"/>
                <w:sz w:val="24"/>
              </w:rPr>
              <w:t>110.35</w:t>
            </w:r>
          </w:p>
        </w:tc>
      </w:tr>
      <w:tr w:rsidR="00A35312" w:rsidRPr="008A51FD" w14:paraId="61CE3CD1" w14:textId="77777777" w:rsidTr="006B2D8B">
        <w:tc>
          <w:tcPr>
            <w:tcW w:w="4508" w:type="dxa"/>
          </w:tcPr>
          <w:p w14:paraId="5EBD7FDE" w14:textId="77777777" w:rsidR="00A35312" w:rsidRPr="008A51FD" w:rsidRDefault="00A35312" w:rsidP="006B2D8B">
            <w:pPr>
              <w:pStyle w:val="NoSpacing"/>
              <w:rPr>
                <w:rFonts w:ascii="Arial" w:hAnsi="Arial" w:cs="Arial"/>
                <w:b/>
                <w:bCs/>
                <w:color w:val="auto"/>
                <w:sz w:val="24"/>
              </w:rPr>
            </w:pPr>
            <w:r w:rsidRPr="008A51FD">
              <w:rPr>
                <w:rFonts w:ascii="Arial" w:hAnsi="Arial" w:cs="Arial"/>
                <w:b/>
                <w:bCs/>
                <w:color w:val="auto"/>
                <w:sz w:val="24"/>
              </w:rPr>
              <w:t>TOTAL</w:t>
            </w:r>
          </w:p>
        </w:tc>
        <w:tc>
          <w:tcPr>
            <w:tcW w:w="1751" w:type="dxa"/>
          </w:tcPr>
          <w:p w14:paraId="26DF5BB7" w14:textId="0375AFF8" w:rsidR="00A35312" w:rsidRPr="008A51FD" w:rsidRDefault="007B74BC" w:rsidP="006B2D8B">
            <w:pPr>
              <w:pStyle w:val="NoSpacing"/>
              <w:jc w:val="right"/>
              <w:rPr>
                <w:rFonts w:ascii="Arial" w:hAnsi="Arial" w:cs="Arial"/>
                <w:b/>
                <w:bCs/>
                <w:color w:val="auto"/>
                <w:sz w:val="24"/>
              </w:rPr>
            </w:pPr>
            <w:r>
              <w:rPr>
                <w:rFonts w:ascii="Arial" w:hAnsi="Arial" w:cs="Arial"/>
                <w:b/>
                <w:bCs/>
                <w:color w:val="auto"/>
                <w:sz w:val="24"/>
              </w:rPr>
              <w:t>£114,</w:t>
            </w:r>
            <w:r w:rsidR="00A15DD7">
              <w:rPr>
                <w:rFonts w:ascii="Arial" w:hAnsi="Arial" w:cs="Arial"/>
                <w:b/>
                <w:bCs/>
                <w:color w:val="auto"/>
                <w:sz w:val="24"/>
              </w:rPr>
              <w:t>276.20</w:t>
            </w:r>
          </w:p>
        </w:tc>
      </w:tr>
    </w:tbl>
    <w:p w14:paraId="1445CA96" w14:textId="77777777" w:rsidR="00F20B83" w:rsidRDefault="00F20B83" w:rsidP="00A35312">
      <w:pPr>
        <w:pStyle w:val="NoSpacing"/>
        <w:rPr>
          <w:rFonts w:ascii="Arial" w:hAnsi="Arial" w:cs="Arial"/>
          <w:b/>
          <w:color w:val="auto"/>
          <w:sz w:val="24"/>
        </w:rPr>
      </w:pPr>
    </w:p>
    <w:p w14:paraId="5C0FD202" w14:textId="4F914D0D" w:rsidR="00A35312" w:rsidRPr="008A51FD" w:rsidRDefault="00A35312" w:rsidP="00A35312">
      <w:pPr>
        <w:pStyle w:val="NoSpacing"/>
        <w:rPr>
          <w:rFonts w:ascii="Arial" w:hAnsi="Arial" w:cs="Arial"/>
          <w:b/>
          <w:color w:val="auto"/>
          <w:sz w:val="24"/>
        </w:rPr>
      </w:pPr>
      <w:r w:rsidRPr="008A51FD">
        <w:rPr>
          <w:rFonts w:ascii="Arial" w:hAnsi="Arial" w:cs="Arial"/>
          <w:b/>
          <w:color w:val="auto"/>
          <w:sz w:val="24"/>
        </w:rPr>
        <w:t>The Council has met the requirements of this control objective.</w:t>
      </w:r>
    </w:p>
    <w:p w14:paraId="65F883E5" w14:textId="77777777" w:rsidR="00A35312" w:rsidRPr="008A51FD" w:rsidRDefault="00A35312" w:rsidP="00A35312">
      <w:pPr>
        <w:pStyle w:val="NoSpacing"/>
        <w:rPr>
          <w:rFonts w:ascii="Arial" w:hAnsi="Arial" w:cs="Arial"/>
          <w:color w:val="auto"/>
          <w:sz w:val="24"/>
          <w:szCs w:val="24"/>
        </w:rPr>
      </w:pPr>
    </w:p>
    <w:p w14:paraId="09E8DAFC" w14:textId="77777777" w:rsidR="00A35312" w:rsidRPr="008A51FD" w:rsidRDefault="00A35312" w:rsidP="00A35312">
      <w:pPr>
        <w:pStyle w:val="NoSpacing"/>
        <w:rPr>
          <w:rFonts w:ascii="Arial" w:hAnsi="Arial" w:cs="Arial"/>
          <w:b/>
          <w:bCs/>
          <w:color w:val="auto"/>
          <w:sz w:val="24"/>
          <w:szCs w:val="24"/>
        </w:rPr>
      </w:pPr>
      <w:r w:rsidRPr="008A51FD">
        <w:rPr>
          <w:rFonts w:ascii="Arial" w:hAnsi="Arial" w:cs="Arial"/>
          <w:b/>
          <w:bCs/>
          <w:color w:val="auto"/>
          <w:sz w:val="24"/>
          <w:szCs w:val="24"/>
        </w:rPr>
        <w:t>E. Expected income was fully received, based on correct prices, properly recorded and promptly banked; and VAT was appropriately accounted for.</w:t>
      </w:r>
    </w:p>
    <w:p w14:paraId="4525B383" w14:textId="77777777" w:rsidR="00A35312" w:rsidRPr="008A51FD" w:rsidRDefault="00A35312" w:rsidP="00A35312">
      <w:pPr>
        <w:pStyle w:val="NoSpacing"/>
        <w:rPr>
          <w:rFonts w:ascii="Arial" w:hAnsi="Arial" w:cs="Arial"/>
          <w:color w:val="auto"/>
          <w:sz w:val="24"/>
          <w:szCs w:val="24"/>
        </w:rPr>
      </w:pPr>
    </w:p>
    <w:p w14:paraId="566C9E66" w14:textId="247358F5" w:rsidR="009766DA" w:rsidRPr="008A51FD" w:rsidRDefault="007A67E5" w:rsidP="009766DA">
      <w:pPr>
        <w:pStyle w:val="NoSpacing"/>
        <w:rPr>
          <w:rFonts w:ascii="Arial" w:hAnsi="Arial" w:cs="Arial"/>
          <w:color w:val="auto"/>
          <w:sz w:val="24"/>
          <w:szCs w:val="24"/>
        </w:rPr>
      </w:pPr>
      <w:r w:rsidRPr="008A51FD">
        <w:rPr>
          <w:rFonts w:ascii="Arial" w:hAnsi="Arial" w:cs="Arial"/>
          <w:color w:val="auto"/>
          <w:sz w:val="24"/>
          <w:szCs w:val="24"/>
        </w:rPr>
        <w:t>The Council has no aged debtors</w:t>
      </w:r>
      <w:r w:rsidR="000267B7">
        <w:rPr>
          <w:rFonts w:ascii="Arial" w:hAnsi="Arial" w:cs="Arial"/>
          <w:color w:val="auto"/>
          <w:sz w:val="24"/>
          <w:szCs w:val="24"/>
        </w:rPr>
        <w:t xml:space="preserve"> at year end.</w:t>
      </w:r>
    </w:p>
    <w:p w14:paraId="412E7522" w14:textId="77777777" w:rsidR="00FB0C9E" w:rsidRPr="008A51FD" w:rsidRDefault="00FB0C9E" w:rsidP="009766DA">
      <w:pPr>
        <w:pStyle w:val="NoSpacing"/>
        <w:rPr>
          <w:rFonts w:ascii="Arial" w:hAnsi="Arial" w:cs="Arial"/>
          <w:color w:val="auto"/>
          <w:sz w:val="24"/>
          <w:szCs w:val="24"/>
        </w:rPr>
      </w:pPr>
    </w:p>
    <w:p w14:paraId="08A24C73" w14:textId="5D4C78B4" w:rsidR="00B87BDB" w:rsidRPr="008A51FD" w:rsidRDefault="000267B7" w:rsidP="00B87BDB">
      <w:pPr>
        <w:pStyle w:val="NoSpacing"/>
        <w:rPr>
          <w:rFonts w:ascii="Arial" w:hAnsi="Arial" w:cs="Arial"/>
          <w:color w:val="auto"/>
          <w:sz w:val="24"/>
          <w:szCs w:val="24"/>
        </w:rPr>
      </w:pPr>
      <w:r>
        <w:rPr>
          <w:rFonts w:ascii="Arial" w:hAnsi="Arial" w:cs="Arial"/>
          <w:color w:val="auto"/>
          <w:sz w:val="24"/>
          <w:szCs w:val="24"/>
        </w:rPr>
        <w:t xml:space="preserve">The Council </w:t>
      </w:r>
      <w:r w:rsidR="00BE7350">
        <w:rPr>
          <w:rFonts w:ascii="Arial" w:hAnsi="Arial" w:cs="Arial"/>
          <w:color w:val="auto"/>
          <w:sz w:val="24"/>
          <w:szCs w:val="24"/>
        </w:rPr>
        <w:t>does not manage an allotment site</w:t>
      </w:r>
      <w:r w:rsidR="00B12736">
        <w:rPr>
          <w:rFonts w:ascii="Arial" w:hAnsi="Arial" w:cs="Arial"/>
          <w:color w:val="auto"/>
          <w:sz w:val="24"/>
          <w:szCs w:val="24"/>
        </w:rPr>
        <w:t>.</w:t>
      </w:r>
    </w:p>
    <w:p w14:paraId="11E56DE6" w14:textId="77777777" w:rsidR="009766DA" w:rsidRPr="008A51FD" w:rsidRDefault="009766DA" w:rsidP="009766DA">
      <w:pPr>
        <w:pStyle w:val="NoSpacing"/>
        <w:rPr>
          <w:rFonts w:ascii="Arial" w:hAnsi="Arial" w:cs="Arial"/>
          <w:color w:val="auto"/>
          <w:sz w:val="24"/>
          <w:szCs w:val="24"/>
        </w:rPr>
      </w:pPr>
    </w:p>
    <w:p w14:paraId="3CC0FD7E" w14:textId="1948F1CA" w:rsidR="009766DA" w:rsidRPr="008A51FD" w:rsidRDefault="00697252" w:rsidP="009766DA">
      <w:pPr>
        <w:pStyle w:val="NoSpacing"/>
        <w:rPr>
          <w:rFonts w:ascii="Arial" w:hAnsi="Arial" w:cs="Arial"/>
          <w:color w:val="auto"/>
          <w:sz w:val="24"/>
          <w:szCs w:val="24"/>
        </w:rPr>
      </w:pPr>
      <w:r w:rsidRPr="008A51FD">
        <w:rPr>
          <w:rFonts w:ascii="Arial" w:hAnsi="Arial" w:cs="Arial"/>
          <w:color w:val="auto"/>
          <w:sz w:val="24"/>
          <w:szCs w:val="24"/>
        </w:rPr>
        <w:t xml:space="preserve">The Council </w:t>
      </w:r>
      <w:r w:rsidR="0099747E">
        <w:rPr>
          <w:rFonts w:ascii="Arial" w:hAnsi="Arial" w:cs="Arial"/>
          <w:color w:val="auto"/>
          <w:sz w:val="24"/>
          <w:szCs w:val="24"/>
        </w:rPr>
        <w:t>is not a burial authority.</w:t>
      </w:r>
    </w:p>
    <w:p w14:paraId="5BED982F" w14:textId="77777777" w:rsidR="0057530B" w:rsidRPr="008A51FD" w:rsidRDefault="0057530B" w:rsidP="009766DA">
      <w:pPr>
        <w:pStyle w:val="NoSpacing"/>
        <w:rPr>
          <w:rFonts w:ascii="Arial" w:hAnsi="Arial" w:cs="Arial"/>
          <w:color w:val="auto"/>
          <w:sz w:val="24"/>
          <w:szCs w:val="24"/>
        </w:rPr>
      </w:pPr>
    </w:p>
    <w:p w14:paraId="52F99044" w14:textId="5E2904BA" w:rsidR="00A71F92" w:rsidRPr="00A71F92" w:rsidRDefault="00BC3112" w:rsidP="00A71F92">
      <w:pPr>
        <w:pStyle w:val="NoSpacing"/>
        <w:rPr>
          <w:rFonts w:ascii="Arial" w:hAnsi="Arial" w:cs="Arial"/>
          <w:color w:val="auto"/>
          <w:sz w:val="24"/>
          <w:szCs w:val="24"/>
        </w:rPr>
      </w:pPr>
      <w:r w:rsidRPr="008A51FD">
        <w:rPr>
          <w:rFonts w:ascii="Arial" w:hAnsi="Arial" w:cs="Arial"/>
          <w:color w:val="auto"/>
          <w:sz w:val="24"/>
          <w:szCs w:val="24"/>
        </w:rPr>
        <w:t xml:space="preserve">The Council </w:t>
      </w:r>
      <w:r w:rsidR="00A71F92">
        <w:rPr>
          <w:rFonts w:ascii="Arial" w:hAnsi="Arial" w:cs="Arial"/>
          <w:color w:val="auto"/>
          <w:sz w:val="24"/>
          <w:szCs w:val="24"/>
        </w:rPr>
        <w:t xml:space="preserve">operates the </w:t>
      </w:r>
      <w:r w:rsidR="00A71F92" w:rsidRPr="00A71F92">
        <w:rPr>
          <w:rFonts w:ascii="Arial" w:hAnsi="Arial" w:cs="Arial"/>
          <w:color w:val="auto"/>
          <w:sz w:val="24"/>
          <w:szCs w:val="24"/>
        </w:rPr>
        <w:t>Community Centre</w:t>
      </w:r>
      <w:r w:rsidR="00A71F92">
        <w:rPr>
          <w:rFonts w:ascii="Arial" w:hAnsi="Arial" w:cs="Arial"/>
          <w:color w:val="auto"/>
          <w:sz w:val="24"/>
          <w:szCs w:val="24"/>
        </w:rPr>
        <w:t>. Space is rented to</w:t>
      </w:r>
      <w:r w:rsidR="00A71F92" w:rsidRPr="00A71F92">
        <w:rPr>
          <w:rFonts w:ascii="Arial" w:hAnsi="Arial" w:cs="Arial"/>
          <w:color w:val="auto"/>
          <w:sz w:val="24"/>
          <w:szCs w:val="24"/>
        </w:rPr>
        <w:t xml:space="preserve"> a local yoga instructor at various times through the year. Bookings are made through the Clerk and/or Assistant, with bookings recorded on the calendar and then invoiced at the time or month end depending on who is hiring. </w:t>
      </w:r>
      <w:r w:rsidR="00F93134">
        <w:rPr>
          <w:rFonts w:ascii="Arial" w:hAnsi="Arial" w:cs="Arial"/>
          <w:color w:val="auto"/>
          <w:sz w:val="24"/>
          <w:szCs w:val="24"/>
        </w:rPr>
        <w:t>The Council has terms and conditions for hiring the space on its website.</w:t>
      </w:r>
    </w:p>
    <w:p w14:paraId="1D24680E" w14:textId="4B206DF3" w:rsidR="009766DA" w:rsidRPr="008A51FD" w:rsidRDefault="009766DA" w:rsidP="009766DA">
      <w:pPr>
        <w:pStyle w:val="NoSpacing"/>
        <w:rPr>
          <w:rFonts w:ascii="Arial" w:hAnsi="Arial" w:cs="Arial"/>
          <w:color w:val="auto"/>
          <w:sz w:val="24"/>
          <w:szCs w:val="24"/>
        </w:rPr>
      </w:pPr>
    </w:p>
    <w:p w14:paraId="77B8A25E" w14:textId="4E32964E" w:rsidR="009C223A" w:rsidRPr="008A51FD" w:rsidRDefault="009C223A" w:rsidP="009C223A">
      <w:pPr>
        <w:pStyle w:val="NoSpacing"/>
        <w:rPr>
          <w:rFonts w:ascii="Arial" w:hAnsi="Arial" w:cs="Arial"/>
          <w:color w:val="auto"/>
          <w:sz w:val="24"/>
          <w:szCs w:val="24"/>
        </w:rPr>
      </w:pPr>
      <w:r w:rsidRPr="008A51FD">
        <w:rPr>
          <w:rFonts w:ascii="Arial" w:hAnsi="Arial" w:cs="Arial"/>
          <w:color w:val="auto"/>
          <w:sz w:val="24"/>
          <w:szCs w:val="24"/>
        </w:rPr>
        <w:t xml:space="preserve">Council has a number of other income streams including </w:t>
      </w:r>
      <w:r w:rsidR="00F103BC">
        <w:rPr>
          <w:rFonts w:ascii="Arial" w:hAnsi="Arial" w:cs="Arial"/>
          <w:color w:val="auto"/>
          <w:sz w:val="24"/>
          <w:szCs w:val="24"/>
        </w:rPr>
        <w:t>property rentals</w:t>
      </w:r>
      <w:r w:rsidR="00644E71">
        <w:rPr>
          <w:rFonts w:ascii="Arial" w:hAnsi="Arial" w:cs="Arial"/>
          <w:color w:val="auto"/>
          <w:sz w:val="24"/>
          <w:szCs w:val="24"/>
        </w:rPr>
        <w:t>, parking income</w:t>
      </w:r>
      <w:r w:rsidR="000B690E">
        <w:rPr>
          <w:rFonts w:ascii="Arial" w:hAnsi="Arial" w:cs="Arial"/>
          <w:color w:val="auto"/>
          <w:sz w:val="24"/>
          <w:szCs w:val="24"/>
        </w:rPr>
        <w:t xml:space="preserve"> and bank interest.</w:t>
      </w:r>
      <w:r w:rsidRPr="008A51FD">
        <w:rPr>
          <w:rFonts w:ascii="Arial" w:hAnsi="Arial" w:cs="Arial"/>
          <w:color w:val="auto"/>
          <w:sz w:val="24"/>
          <w:szCs w:val="24"/>
        </w:rPr>
        <w:t xml:space="preserve"> All income is documented, invoices are raised </w:t>
      </w:r>
      <w:r w:rsidR="00CA2E00" w:rsidRPr="008A51FD">
        <w:rPr>
          <w:rFonts w:ascii="Arial" w:hAnsi="Arial" w:cs="Arial"/>
          <w:color w:val="auto"/>
          <w:sz w:val="24"/>
          <w:szCs w:val="24"/>
        </w:rPr>
        <w:t xml:space="preserve">where appropriate </w:t>
      </w:r>
      <w:r w:rsidRPr="008A51FD">
        <w:rPr>
          <w:rFonts w:ascii="Arial" w:hAnsi="Arial" w:cs="Arial"/>
          <w:color w:val="auto"/>
          <w:sz w:val="24"/>
          <w:szCs w:val="24"/>
        </w:rPr>
        <w:t>and properly recorded in the accounts package.</w:t>
      </w:r>
    </w:p>
    <w:p w14:paraId="0139EC29" w14:textId="77777777" w:rsidR="009C223A" w:rsidRPr="008A51FD" w:rsidRDefault="009C223A" w:rsidP="009C223A">
      <w:pPr>
        <w:pStyle w:val="NoSpacing"/>
        <w:rPr>
          <w:rFonts w:ascii="Arial" w:hAnsi="Arial" w:cs="Arial"/>
          <w:b/>
          <w:bCs/>
          <w:color w:val="auto"/>
          <w:sz w:val="24"/>
          <w:szCs w:val="24"/>
        </w:rPr>
      </w:pPr>
    </w:p>
    <w:p w14:paraId="014BC43E" w14:textId="77777777" w:rsidR="00936EBF" w:rsidRPr="008A51FD" w:rsidRDefault="00936EBF" w:rsidP="00936EBF">
      <w:pPr>
        <w:pStyle w:val="NoSpacing"/>
        <w:rPr>
          <w:rFonts w:ascii="Arial" w:hAnsi="Arial" w:cs="Arial"/>
          <w:b/>
          <w:color w:val="auto"/>
          <w:sz w:val="24"/>
        </w:rPr>
      </w:pPr>
      <w:r w:rsidRPr="008A51FD">
        <w:rPr>
          <w:rFonts w:ascii="Arial" w:hAnsi="Arial" w:cs="Arial"/>
          <w:b/>
          <w:color w:val="auto"/>
          <w:sz w:val="24"/>
        </w:rPr>
        <w:t>The Council has met the requirements of this control objective.</w:t>
      </w:r>
    </w:p>
    <w:p w14:paraId="52B41D9E" w14:textId="77777777" w:rsidR="00936EBF" w:rsidRPr="008A51FD" w:rsidRDefault="00936EBF" w:rsidP="00936EBF">
      <w:pPr>
        <w:pStyle w:val="NoSpacing"/>
        <w:rPr>
          <w:rFonts w:ascii="Arial" w:hAnsi="Arial" w:cs="Arial"/>
          <w:color w:val="auto"/>
          <w:sz w:val="24"/>
          <w:szCs w:val="24"/>
        </w:rPr>
      </w:pPr>
    </w:p>
    <w:p w14:paraId="62E11ED9" w14:textId="77777777" w:rsidR="00936EBF" w:rsidRPr="008A51FD" w:rsidRDefault="00936EBF" w:rsidP="00936EBF">
      <w:pPr>
        <w:pStyle w:val="NoSpacing"/>
        <w:rPr>
          <w:rFonts w:ascii="Arial" w:hAnsi="Arial" w:cs="Arial"/>
          <w:b/>
          <w:bCs/>
          <w:color w:val="auto"/>
          <w:sz w:val="24"/>
          <w:szCs w:val="24"/>
        </w:rPr>
      </w:pPr>
      <w:r w:rsidRPr="008A51FD">
        <w:rPr>
          <w:rFonts w:ascii="Arial" w:hAnsi="Arial" w:cs="Arial"/>
          <w:b/>
          <w:bCs/>
          <w:color w:val="auto"/>
          <w:sz w:val="24"/>
          <w:szCs w:val="24"/>
        </w:rPr>
        <w:t>F. Cash payments were properly supported by receipts, all cash expenditure was approved and VAT appropriately accounted for.</w:t>
      </w:r>
    </w:p>
    <w:p w14:paraId="71695813" w14:textId="77777777" w:rsidR="00936EBF" w:rsidRPr="008A51FD" w:rsidRDefault="00936EBF" w:rsidP="00936EBF">
      <w:pPr>
        <w:pStyle w:val="NoSpacing"/>
        <w:rPr>
          <w:rFonts w:ascii="Arial" w:hAnsi="Arial" w:cs="Arial"/>
          <w:color w:val="auto"/>
          <w:sz w:val="24"/>
          <w:szCs w:val="24"/>
        </w:rPr>
      </w:pPr>
    </w:p>
    <w:p w14:paraId="635985D1" w14:textId="57D5B067" w:rsidR="009766DA" w:rsidRPr="008A51FD" w:rsidRDefault="00936EBF" w:rsidP="009766DA">
      <w:pPr>
        <w:pStyle w:val="NoSpacing"/>
        <w:rPr>
          <w:rFonts w:ascii="Arial" w:hAnsi="Arial" w:cs="Arial"/>
          <w:color w:val="auto"/>
          <w:sz w:val="24"/>
          <w:szCs w:val="24"/>
        </w:rPr>
      </w:pPr>
      <w:r w:rsidRPr="008A51FD">
        <w:rPr>
          <w:rFonts w:ascii="Arial" w:hAnsi="Arial" w:cs="Arial"/>
          <w:color w:val="auto"/>
          <w:sz w:val="24"/>
          <w:szCs w:val="24"/>
        </w:rPr>
        <w:t xml:space="preserve">The Council </w:t>
      </w:r>
      <w:r w:rsidR="00CA2E00" w:rsidRPr="008A51FD">
        <w:rPr>
          <w:rFonts w:ascii="Arial" w:hAnsi="Arial" w:cs="Arial"/>
          <w:color w:val="auto"/>
          <w:sz w:val="24"/>
          <w:szCs w:val="24"/>
        </w:rPr>
        <w:t>o</w:t>
      </w:r>
      <w:r w:rsidRPr="008A51FD">
        <w:rPr>
          <w:rFonts w:ascii="Arial" w:hAnsi="Arial" w:cs="Arial"/>
          <w:color w:val="auto"/>
          <w:sz w:val="24"/>
          <w:szCs w:val="24"/>
        </w:rPr>
        <w:t>perate</w:t>
      </w:r>
      <w:r w:rsidR="00CA2E00" w:rsidRPr="008A51FD">
        <w:rPr>
          <w:rFonts w:ascii="Arial" w:hAnsi="Arial" w:cs="Arial"/>
          <w:color w:val="auto"/>
          <w:sz w:val="24"/>
          <w:szCs w:val="24"/>
        </w:rPr>
        <w:t>s</w:t>
      </w:r>
      <w:r w:rsidRPr="008A51FD">
        <w:rPr>
          <w:rFonts w:ascii="Arial" w:hAnsi="Arial" w:cs="Arial"/>
          <w:color w:val="auto"/>
          <w:sz w:val="24"/>
          <w:szCs w:val="24"/>
        </w:rPr>
        <w:t xml:space="preserve"> a petty cash system</w:t>
      </w:r>
      <w:r w:rsidR="003955AB" w:rsidRPr="008A51FD">
        <w:rPr>
          <w:rFonts w:ascii="Arial" w:hAnsi="Arial" w:cs="Arial"/>
          <w:color w:val="auto"/>
          <w:sz w:val="24"/>
          <w:szCs w:val="24"/>
        </w:rPr>
        <w:t xml:space="preserve">. </w:t>
      </w:r>
      <w:r w:rsidR="008C0563" w:rsidRPr="008A51FD">
        <w:rPr>
          <w:rFonts w:ascii="Arial" w:hAnsi="Arial" w:cs="Arial"/>
          <w:color w:val="auto"/>
          <w:sz w:val="24"/>
          <w:szCs w:val="24"/>
        </w:rPr>
        <w:t xml:space="preserve">Appropriate supporting documentation has been retained for petty cash payments during the year and VAT has been claimed where appropriate. </w:t>
      </w:r>
      <w:r w:rsidR="00A96B66" w:rsidRPr="008A51FD">
        <w:rPr>
          <w:rFonts w:ascii="Arial" w:hAnsi="Arial" w:cs="Arial"/>
          <w:color w:val="auto"/>
          <w:sz w:val="24"/>
          <w:szCs w:val="24"/>
        </w:rPr>
        <w:t>The Petty Cash account is reconciled monthly and signed off by the RFO and an authorised signatory.</w:t>
      </w:r>
    </w:p>
    <w:p w14:paraId="7C6F9D5B" w14:textId="77777777" w:rsidR="009766DA" w:rsidRPr="008A51FD" w:rsidRDefault="009766DA" w:rsidP="009766DA">
      <w:pPr>
        <w:pStyle w:val="NoSpacing"/>
        <w:rPr>
          <w:rFonts w:ascii="Arial" w:hAnsi="Arial" w:cs="Arial"/>
          <w:color w:val="auto"/>
          <w:sz w:val="24"/>
          <w:szCs w:val="24"/>
        </w:rPr>
      </w:pPr>
    </w:p>
    <w:p w14:paraId="18E9E318" w14:textId="77777777" w:rsidR="0033211A" w:rsidRPr="008A51FD" w:rsidRDefault="0033211A" w:rsidP="0033211A">
      <w:pPr>
        <w:pStyle w:val="NoSpacing"/>
        <w:rPr>
          <w:rFonts w:ascii="Arial" w:hAnsi="Arial" w:cs="Arial"/>
          <w:b/>
          <w:color w:val="auto"/>
          <w:sz w:val="24"/>
        </w:rPr>
      </w:pPr>
      <w:r w:rsidRPr="008A51FD">
        <w:rPr>
          <w:rFonts w:ascii="Arial" w:hAnsi="Arial" w:cs="Arial"/>
          <w:b/>
          <w:color w:val="auto"/>
          <w:sz w:val="24"/>
        </w:rPr>
        <w:t>The Council has met the requirements of this control objective.</w:t>
      </w:r>
    </w:p>
    <w:p w14:paraId="5FB9CC69" w14:textId="77777777" w:rsidR="0033211A" w:rsidRPr="008A51FD" w:rsidRDefault="0033211A" w:rsidP="0033211A">
      <w:pPr>
        <w:pStyle w:val="NoSpacing"/>
        <w:rPr>
          <w:rFonts w:ascii="Arial" w:hAnsi="Arial" w:cs="Arial"/>
          <w:color w:val="auto"/>
          <w:sz w:val="24"/>
          <w:szCs w:val="24"/>
        </w:rPr>
      </w:pPr>
    </w:p>
    <w:p w14:paraId="75E3B6ED" w14:textId="77777777" w:rsidR="0033211A" w:rsidRPr="008A51FD" w:rsidRDefault="0033211A" w:rsidP="0033211A">
      <w:pPr>
        <w:pStyle w:val="NoSpacing"/>
        <w:rPr>
          <w:rFonts w:ascii="Arial" w:hAnsi="Arial" w:cs="Arial"/>
          <w:b/>
          <w:bCs/>
          <w:color w:val="auto"/>
          <w:sz w:val="24"/>
          <w:szCs w:val="24"/>
        </w:rPr>
      </w:pPr>
      <w:r w:rsidRPr="008A51FD">
        <w:rPr>
          <w:rFonts w:ascii="Arial" w:hAnsi="Arial" w:cs="Arial"/>
          <w:b/>
          <w:bCs/>
          <w:color w:val="auto"/>
          <w:sz w:val="24"/>
          <w:szCs w:val="24"/>
        </w:rPr>
        <w:t>G. Salaries to employees and allowances to members were paid in accordance with this authority’s approvals, and PAYE and NI requirements were properly applied.</w:t>
      </w:r>
    </w:p>
    <w:p w14:paraId="3BED99AF" w14:textId="77777777" w:rsidR="0033211A" w:rsidRPr="008A51FD" w:rsidRDefault="0033211A" w:rsidP="0033211A">
      <w:pPr>
        <w:pStyle w:val="NoSpacing"/>
        <w:rPr>
          <w:rFonts w:ascii="Arial" w:hAnsi="Arial" w:cs="Arial"/>
          <w:color w:val="auto"/>
          <w:sz w:val="24"/>
          <w:szCs w:val="24"/>
        </w:rPr>
      </w:pPr>
    </w:p>
    <w:p w14:paraId="7F8BCF47" w14:textId="60CF0D30" w:rsidR="008A51FD" w:rsidRPr="008A51FD" w:rsidRDefault="008A51FD" w:rsidP="008A51FD">
      <w:pPr>
        <w:pStyle w:val="NoSpacing"/>
        <w:rPr>
          <w:rFonts w:ascii="Arial" w:hAnsi="Arial" w:cs="Arial"/>
          <w:color w:val="auto"/>
          <w:sz w:val="24"/>
          <w:szCs w:val="24"/>
        </w:rPr>
      </w:pPr>
      <w:r w:rsidRPr="008A51FD">
        <w:rPr>
          <w:rFonts w:ascii="Arial" w:hAnsi="Arial" w:cs="Arial"/>
          <w:color w:val="auto"/>
          <w:sz w:val="24"/>
          <w:szCs w:val="24"/>
        </w:rPr>
        <w:t>Each member of staff has a contract of employment in place. The employment contract is based on</w:t>
      </w:r>
      <w:r w:rsidR="00644E71">
        <w:rPr>
          <w:rFonts w:ascii="Arial" w:hAnsi="Arial" w:cs="Arial"/>
          <w:color w:val="auto"/>
          <w:sz w:val="24"/>
          <w:szCs w:val="24"/>
        </w:rPr>
        <w:t xml:space="preserve"> the Green Book and one contract of employment has been reviewed</w:t>
      </w:r>
      <w:r w:rsidRPr="008A51FD">
        <w:rPr>
          <w:rFonts w:ascii="Arial" w:hAnsi="Arial" w:cs="Arial"/>
          <w:color w:val="auto"/>
          <w:sz w:val="24"/>
          <w:szCs w:val="24"/>
        </w:rPr>
        <w:t>.</w:t>
      </w:r>
    </w:p>
    <w:p w14:paraId="319BC816" w14:textId="77777777" w:rsidR="008A51FD" w:rsidRPr="008A51FD" w:rsidRDefault="008A51FD" w:rsidP="008A51FD">
      <w:pPr>
        <w:pStyle w:val="NoSpacing"/>
        <w:rPr>
          <w:rFonts w:ascii="Arial" w:hAnsi="Arial" w:cs="Arial"/>
          <w:color w:val="auto"/>
          <w:sz w:val="24"/>
          <w:szCs w:val="24"/>
        </w:rPr>
      </w:pPr>
    </w:p>
    <w:p w14:paraId="4057C00B" w14:textId="77777777" w:rsidR="008A51FD" w:rsidRPr="008A51FD" w:rsidRDefault="008A51FD" w:rsidP="008A51FD">
      <w:pPr>
        <w:pStyle w:val="NoSpacing"/>
        <w:rPr>
          <w:rFonts w:ascii="Arial" w:hAnsi="Arial" w:cs="Arial"/>
          <w:color w:val="auto"/>
          <w:sz w:val="24"/>
          <w:szCs w:val="24"/>
        </w:rPr>
      </w:pPr>
      <w:r w:rsidRPr="008A51FD">
        <w:rPr>
          <w:rFonts w:ascii="Arial" w:hAnsi="Arial" w:cs="Arial"/>
          <w:color w:val="auto"/>
          <w:sz w:val="24"/>
          <w:szCs w:val="24"/>
        </w:rPr>
        <w:t>Members do not receive a members allowance.</w:t>
      </w:r>
    </w:p>
    <w:p w14:paraId="016F4DDA" w14:textId="77777777" w:rsidR="008A51FD" w:rsidRPr="008A51FD" w:rsidRDefault="008A51FD" w:rsidP="008A51FD">
      <w:pPr>
        <w:pStyle w:val="NoSpacing"/>
        <w:rPr>
          <w:rFonts w:ascii="Arial" w:hAnsi="Arial" w:cs="Arial"/>
          <w:color w:val="auto"/>
          <w:sz w:val="24"/>
          <w:szCs w:val="24"/>
        </w:rPr>
      </w:pPr>
    </w:p>
    <w:p w14:paraId="260A4E3B" w14:textId="081A7A28" w:rsidR="008A51FD" w:rsidRPr="008A51FD" w:rsidRDefault="008A51FD" w:rsidP="008A51FD">
      <w:pPr>
        <w:pStyle w:val="NoSpacing"/>
        <w:rPr>
          <w:rFonts w:ascii="Arial" w:hAnsi="Arial" w:cs="Arial"/>
          <w:color w:val="auto"/>
          <w:sz w:val="24"/>
          <w:szCs w:val="24"/>
        </w:rPr>
      </w:pPr>
      <w:r w:rsidRPr="008A51FD">
        <w:rPr>
          <w:rFonts w:ascii="Arial" w:hAnsi="Arial" w:cs="Arial"/>
          <w:color w:val="auto"/>
          <w:sz w:val="24"/>
          <w:szCs w:val="24"/>
        </w:rPr>
        <w:lastRenderedPageBreak/>
        <w:t>A sample of staff salaries have been reviewed.</w:t>
      </w:r>
      <w:r w:rsidR="00BE32BC">
        <w:rPr>
          <w:rFonts w:ascii="Arial" w:hAnsi="Arial" w:cs="Arial"/>
          <w:color w:val="auto"/>
          <w:sz w:val="24"/>
          <w:szCs w:val="24"/>
        </w:rPr>
        <w:t xml:space="preserve"> </w:t>
      </w:r>
      <w:r w:rsidRPr="008A51FD">
        <w:rPr>
          <w:rFonts w:ascii="Arial" w:hAnsi="Arial" w:cs="Arial"/>
          <w:color w:val="auto"/>
          <w:sz w:val="24"/>
          <w:szCs w:val="24"/>
        </w:rPr>
        <w:t>Tax codes have been applied to the employees.</w:t>
      </w:r>
    </w:p>
    <w:p w14:paraId="74680373" w14:textId="77777777" w:rsidR="008A51FD" w:rsidRPr="008A51FD" w:rsidRDefault="008A51FD" w:rsidP="008A51FD">
      <w:pPr>
        <w:pStyle w:val="NoSpacing"/>
        <w:rPr>
          <w:rFonts w:ascii="Arial" w:hAnsi="Arial" w:cs="Arial"/>
          <w:color w:val="auto"/>
          <w:sz w:val="24"/>
          <w:szCs w:val="24"/>
        </w:rPr>
      </w:pPr>
    </w:p>
    <w:p w14:paraId="55594C33" w14:textId="78026CE4" w:rsidR="008A51FD" w:rsidRPr="008A51FD" w:rsidRDefault="008A51FD" w:rsidP="008A51FD">
      <w:pPr>
        <w:pStyle w:val="NoSpacing"/>
        <w:rPr>
          <w:rFonts w:ascii="Arial" w:hAnsi="Arial" w:cs="Arial"/>
          <w:color w:val="auto"/>
          <w:sz w:val="24"/>
          <w:szCs w:val="24"/>
        </w:rPr>
      </w:pPr>
      <w:r w:rsidRPr="008A51FD">
        <w:rPr>
          <w:rFonts w:ascii="Arial" w:hAnsi="Arial" w:cs="Arial"/>
          <w:color w:val="auto"/>
          <w:sz w:val="24"/>
          <w:szCs w:val="24"/>
        </w:rPr>
        <w:t xml:space="preserve">Payroll is undertaken </w:t>
      </w:r>
      <w:r w:rsidR="00DA641A">
        <w:rPr>
          <w:rFonts w:ascii="Arial" w:hAnsi="Arial" w:cs="Arial"/>
          <w:color w:val="auto"/>
          <w:sz w:val="24"/>
          <w:szCs w:val="24"/>
        </w:rPr>
        <w:t>by North Devon Council</w:t>
      </w:r>
      <w:r w:rsidR="00293765">
        <w:rPr>
          <w:rFonts w:ascii="Arial" w:hAnsi="Arial" w:cs="Arial"/>
          <w:color w:val="auto"/>
          <w:sz w:val="24"/>
          <w:szCs w:val="24"/>
        </w:rPr>
        <w:t xml:space="preserve">. </w:t>
      </w:r>
      <w:r w:rsidRPr="008A51FD">
        <w:rPr>
          <w:rFonts w:ascii="Arial" w:hAnsi="Arial" w:cs="Arial"/>
          <w:color w:val="auto"/>
          <w:sz w:val="24"/>
          <w:szCs w:val="24"/>
        </w:rPr>
        <w:t>Reports are generated including payslips and sent to Council on a monthly basis.</w:t>
      </w:r>
    </w:p>
    <w:p w14:paraId="5DCD14AC" w14:textId="77777777" w:rsidR="008A51FD" w:rsidRPr="008A51FD" w:rsidRDefault="008A51FD" w:rsidP="008A51FD">
      <w:pPr>
        <w:pStyle w:val="NoSpacing"/>
        <w:rPr>
          <w:rFonts w:ascii="Arial" w:hAnsi="Arial" w:cs="Arial"/>
          <w:color w:val="auto"/>
          <w:sz w:val="24"/>
          <w:szCs w:val="24"/>
        </w:rPr>
      </w:pPr>
    </w:p>
    <w:p w14:paraId="1F9EE3A7" w14:textId="77777777" w:rsidR="008A51FD" w:rsidRPr="008A51FD" w:rsidRDefault="008A51FD" w:rsidP="008A51FD">
      <w:pPr>
        <w:pStyle w:val="NoSpacing"/>
        <w:rPr>
          <w:rFonts w:ascii="Arial" w:hAnsi="Arial" w:cs="Arial"/>
          <w:color w:val="auto"/>
          <w:sz w:val="24"/>
          <w:szCs w:val="24"/>
        </w:rPr>
      </w:pPr>
      <w:r w:rsidRPr="008A51FD">
        <w:rPr>
          <w:rFonts w:ascii="Arial" w:hAnsi="Arial" w:cs="Arial"/>
          <w:color w:val="auto"/>
          <w:sz w:val="24"/>
          <w:szCs w:val="24"/>
        </w:rPr>
        <w:t>The Local Government Pension Scheme is in place. Pension contributions are deducted and monthly payments of employee and employer contributions are made to the scheme.</w:t>
      </w:r>
    </w:p>
    <w:p w14:paraId="2D9036FD" w14:textId="77777777" w:rsidR="008A51FD" w:rsidRPr="008A51FD" w:rsidRDefault="008A51FD" w:rsidP="008A51FD">
      <w:pPr>
        <w:pStyle w:val="NoSpacing"/>
        <w:rPr>
          <w:rFonts w:ascii="Arial" w:hAnsi="Arial" w:cs="Arial"/>
          <w:color w:val="auto"/>
          <w:sz w:val="24"/>
          <w:szCs w:val="24"/>
        </w:rPr>
      </w:pPr>
    </w:p>
    <w:p w14:paraId="109A6007" w14:textId="77777777" w:rsidR="008A51FD" w:rsidRPr="008A51FD" w:rsidRDefault="008A51FD" w:rsidP="008A51FD">
      <w:pPr>
        <w:pStyle w:val="NoSpacing"/>
        <w:rPr>
          <w:rFonts w:ascii="Arial" w:hAnsi="Arial" w:cs="Arial"/>
          <w:color w:val="auto"/>
          <w:sz w:val="24"/>
          <w:szCs w:val="24"/>
        </w:rPr>
      </w:pPr>
      <w:r w:rsidRPr="008A51FD">
        <w:rPr>
          <w:rFonts w:ascii="Arial" w:hAnsi="Arial" w:cs="Arial"/>
          <w:color w:val="auto"/>
          <w:sz w:val="24"/>
          <w:szCs w:val="24"/>
        </w:rPr>
        <w:t>Both employee and employer NI contributions are applied and submitted to HMRC on a monthly basis.</w:t>
      </w:r>
    </w:p>
    <w:p w14:paraId="0D62B766" w14:textId="77777777" w:rsidR="008A51FD" w:rsidRPr="008A51FD" w:rsidRDefault="008A51FD" w:rsidP="008A51FD">
      <w:pPr>
        <w:pStyle w:val="NoSpacing"/>
        <w:rPr>
          <w:rFonts w:ascii="Arial" w:hAnsi="Arial" w:cs="Arial"/>
          <w:color w:val="auto"/>
          <w:sz w:val="24"/>
          <w:szCs w:val="24"/>
        </w:rPr>
      </w:pPr>
    </w:p>
    <w:p w14:paraId="1F228924" w14:textId="77777777" w:rsidR="008A51FD" w:rsidRPr="008A51FD" w:rsidRDefault="008A51FD" w:rsidP="008A51FD">
      <w:pPr>
        <w:pStyle w:val="NoSpacing"/>
        <w:rPr>
          <w:rFonts w:ascii="Arial" w:hAnsi="Arial" w:cs="Arial"/>
          <w:color w:val="auto"/>
          <w:sz w:val="24"/>
          <w:szCs w:val="24"/>
        </w:rPr>
      </w:pPr>
      <w:r w:rsidRPr="008A51FD">
        <w:rPr>
          <w:rFonts w:ascii="Arial" w:hAnsi="Arial" w:cs="Arial"/>
          <w:color w:val="auto"/>
          <w:sz w:val="24"/>
          <w:szCs w:val="24"/>
        </w:rPr>
        <w:t>A test sample was undertaken and it was confirmed that the correct net pay was paid to the employee with tax, NI and pension contributions correctly deducted and paid to the respective agencies.</w:t>
      </w:r>
    </w:p>
    <w:p w14:paraId="0AF3EFB1" w14:textId="77777777" w:rsidR="008A51FD" w:rsidRPr="008A51FD" w:rsidRDefault="008A51FD" w:rsidP="008A51FD">
      <w:pPr>
        <w:pStyle w:val="NoSpacing"/>
        <w:rPr>
          <w:rFonts w:ascii="Arial" w:hAnsi="Arial" w:cs="Arial"/>
          <w:color w:val="auto"/>
          <w:sz w:val="24"/>
          <w:szCs w:val="24"/>
        </w:rPr>
      </w:pPr>
    </w:p>
    <w:p w14:paraId="4B3F02F6" w14:textId="77777777" w:rsidR="008A51FD" w:rsidRPr="008A51FD" w:rsidRDefault="008A51FD" w:rsidP="008A51FD">
      <w:pPr>
        <w:pStyle w:val="NoSpacing"/>
        <w:rPr>
          <w:rFonts w:ascii="Arial" w:hAnsi="Arial" w:cs="Arial"/>
          <w:b/>
          <w:color w:val="auto"/>
          <w:sz w:val="24"/>
        </w:rPr>
      </w:pPr>
      <w:r w:rsidRPr="008A51FD">
        <w:rPr>
          <w:rFonts w:ascii="Arial" w:hAnsi="Arial" w:cs="Arial"/>
          <w:b/>
          <w:color w:val="auto"/>
          <w:sz w:val="24"/>
        </w:rPr>
        <w:t>The Council has met the requirements of this control objective.</w:t>
      </w:r>
    </w:p>
    <w:p w14:paraId="4B6170E8" w14:textId="77777777" w:rsidR="008A51FD" w:rsidRPr="008A51FD" w:rsidRDefault="008A51FD" w:rsidP="008A51FD">
      <w:pPr>
        <w:pStyle w:val="NoSpacing"/>
        <w:rPr>
          <w:rFonts w:ascii="Arial" w:hAnsi="Arial" w:cs="Arial"/>
          <w:color w:val="auto"/>
          <w:sz w:val="24"/>
          <w:szCs w:val="24"/>
        </w:rPr>
      </w:pPr>
    </w:p>
    <w:p w14:paraId="74355071" w14:textId="77777777" w:rsidR="008A51FD" w:rsidRPr="008A51FD" w:rsidRDefault="008A51FD" w:rsidP="008A51FD">
      <w:pPr>
        <w:pStyle w:val="NoSpacing"/>
        <w:rPr>
          <w:rFonts w:ascii="Arial" w:hAnsi="Arial" w:cs="Arial"/>
          <w:b/>
          <w:bCs/>
          <w:color w:val="auto"/>
          <w:sz w:val="24"/>
          <w:szCs w:val="24"/>
        </w:rPr>
      </w:pPr>
      <w:r w:rsidRPr="008A51FD">
        <w:rPr>
          <w:rFonts w:ascii="Arial" w:hAnsi="Arial" w:cs="Arial"/>
          <w:b/>
          <w:bCs/>
          <w:color w:val="auto"/>
          <w:sz w:val="24"/>
          <w:szCs w:val="24"/>
        </w:rPr>
        <w:t>H. Asset and investments registers were complete and accurate and properly maintained.</w:t>
      </w:r>
    </w:p>
    <w:p w14:paraId="6C0D130C" w14:textId="77777777" w:rsidR="008A51FD" w:rsidRPr="008A51FD" w:rsidRDefault="008A51FD" w:rsidP="009766DA">
      <w:pPr>
        <w:pStyle w:val="NoSpacing"/>
        <w:rPr>
          <w:rFonts w:ascii="Arial" w:hAnsi="Arial" w:cs="Arial"/>
          <w:color w:val="auto"/>
          <w:sz w:val="24"/>
          <w:szCs w:val="24"/>
        </w:rPr>
      </w:pPr>
    </w:p>
    <w:p w14:paraId="64EAEFA0" w14:textId="5CB46506" w:rsidR="00B33F2F" w:rsidRPr="008A51FD" w:rsidRDefault="0080040B" w:rsidP="0080040B">
      <w:pPr>
        <w:pStyle w:val="NoSpacing"/>
        <w:rPr>
          <w:rFonts w:ascii="Arial" w:hAnsi="Arial" w:cs="Arial"/>
          <w:color w:val="auto"/>
          <w:sz w:val="24"/>
          <w:szCs w:val="24"/>
        </w:rPr>
      </w:pPr>
      <w:r>
        <w:rPr>
          <w:rFonts w:ascii="Arial" w:hAnsi="Arial" w:cs="Arial"/>
          <w:color w:val="auto"/>
          <w:sz w:val="24"/>
          <w:szCs w:val="24"/>
        </w:rPr>
        <w:t>There is an</w:t>
      </w:r>
      <w:r w:rsidR="00B33F2F" w:rsidRPr="008A51FD">
        <w:rPr>
          <w:rFonts w:ascii="Arial" w:hAnsi="Arial" w:cs="Arial"/>
          <w:color w:val="auto"/>
          <w:sz w:val="24"/>
          <w:szCs w:val="24"/>
        </w:rPr>
        <w:t xml:space="preserve"> Asset Register </w:t>
      </w:r>
      <w:r>
        <w:rPr>
          <w:rFonts w:ascii="Arial" w:hAnsi="Arial" w:cs="Arial"/>
          <w:color w:val="auto"/>
          <w:sz w:val="24"/>
          <w:szCs w:val="24"/>
        </w:rPr>
        <w:t>in place and it is maintained using the facility within the accounting package.</w:t>
      </w:r>
    </w:p>
    <w:p w14:paraId="12ACF212" w14:textId="77777777" w:rsidR="00156BCF" w:rsidRPr="00A406A3" w:rsidRDefault="00156BCF" w:rsidP="009766DA">
      <w:pPr>
        <w:pStyle w:val="NoSpacing"/>
        <w:rPr>
          <w:rFonts w:ascii="Arial" w:hAnsi="Arial" w:cs="Arial"/>
          <w:color w:val="auto"/>
          <w:sz w:val="24"/>
          <w:szCs w:val="24"/>
        </w:rPr>
      </w:pPr>
    </w:p>
    <w:p w14:paraId="7559EF82" w14:textId="41B1C487" w:rsidR="00A406A3" w:rsidRPr="00A406A3" w:rsidRDefault="00A406A3" w:rsidP="00A406A3">
      <w:pPr>
        <w:pStyle w:val="NoSpacing"/>
        <w:rPr>
          <w:rFonts w:ascii="Arial" w:hAnsi="Arial" w:cs="Arial"/>
          <w:color w:val="auto"/>
          <w:sz w:val="24"/>
          <w:szCs w:val="24"/>
        </w:rPr>
      </w:pPr>
      <w:r w:rsidRPr="00A406A3">
        <w:rPr>
          <w:rFonts w:ascii="Arial" w:hAnsi="Arial" w:cs="Arial"/>
          <w:color w:val="auto"/>
          <w:sz w:val="24"/>
          <w:szCs w:val="24"/>
        </w:rPr>
        <w:t>The Asset Register identifies the purchase cost of each asset</w:t>
      </w:r>
      <w:r w:rsidR="00BA3AE7">
        <w:rPr>
          <w:rFonts w:ascii="Arial" w:hAnsi="Arial" w:cs="Arial"/>
          <w:color w:val="auto"/>
          <w:sz w:val="24"/>
          <w:szCs w:val="24"/>
        </w:rPr>
        <w:t xml:space="preserve"> but it is suggested that</w:t>
      </w:r>
      <w:r w:rsidRPr="00A406A3">
        <w:rPr>
          <w:rFonts w:ascii="Arial" w:hAnsi="Arial" w:cs="Arial"/>
          <w:color w:val="auto"/>
          <w:sz w:val="24"/>
          <w:szCs w:val="24"/>
        </w:rPr>
        <w:t xml:space="preserve"> the replacement/ insured cost </w:t>
      </w:r>
      <w:r w:rsidR="00BA3AE7">
        <w:rPr>
          <w:rFonts w:ascii="Arial" w:hAnsi="Arial" w:cs="Arial"/>
          <w:color w:val="auto"/>
          <w:sz w:val="24"/>
          <w:szCs w:val="24"/>
        </w:rPr>
        <w:t>be included where appropriate.</w:t>
      </w:r>
      <w:r w:rsidRPr="00A406A3">
        <w:rPr>
          <w:rFonts w:ascii="Arial" w:hAnsi="Arial" w:cs="Arial"/>
          <w:color w:val="auto"/>
          <w:sz w:val="24"/>
          <w:szCs w:val="24"/>
        </w:rPr>
        <w:t xml:space="preserve"> </w:t>
      </w:r>
    </w:p>
    <w:p w14:paraId="16463F12" w14:textId="77777777" w:rsidR="00A406A3" w:rsidRPr="00A406A3" w:rsidRDefault="00A406A3" w:rsidP="00A406A3">
      <w:pPr>
        <w:pStyle w:val="NoSpacing"/>
        <w:rPr>
          <w:rFonts w:ascii="Arial" w:hAnsi="Arial" w:cs="Arial"/>
          <w:color w:val="auto"/>
          <w:sz w:val="24"/>
          <w:szCs w:val="24"/>
        </w:rPr>
      </w:pPr>
    </w:p>
    <w:p w14:paraId="1FEE5E4C" w14:textId="642678E8" w:rsidR="00A406A3" w:rsidRPr="00A406A3" w:rsidRDefault="00A406A3" w:rsidP="00A406A3">
      <w:pPr>
        <w:pStyle w:val="NoSpacing"/>
        <w:rPr>
          <w:rFonts w:ascii="Arial" w:hAnsi="Arial" w:cs="Arial"/>
          <w:color w:val="auto"/>
          <w:sz w:val="24"/>
          <w:szCs w:val="24"/>
        </w:rPr>
      </w:pPr>
      <w:r w:rsidRPr="00A406A3">
        <w:rPr>
          <w:rFonts w:ascii="Arial" w:hAnsi="Arial" w:cs="Arial"/>
          <w:color w:val="auto"/>
          <w:sz w:val="24"/>
          <w:szCs w:val="24"/>
        </w:rPr>
        <w:t>The end of year asset value as stated on the AGAR is £</w:t>
      </w:r>
      <w:r w:rsidR="00BA3AE7">
        <w:rPr>
          <w:rFonts w:ascii="Arial" w:hAnsi="Arial" w:cs="Arial"/>
          <w:color w:val="auto"/>
          <w:sz w:val="24"/>
          <w:szCs w:val="24"/>
        </w:rPr>
        <w:t>292,940</w:t>
      </w:r>
      <w:r w:rsidRPr="00A406A3">
        <w:rPr>
          <w:rFonts w:ascii="Arial" w:hAnsi="Arial" w:cs="Arial"/>
          <w:color w:val="auto"/>
          <w:sz w:val="24"/>
          <w:szCs w:val="24"/>
        </w:rPr>
        <w:t>. This is the figure on the updated asset register.</w:t>
      </w:r>
      <w:r w:rsidR="008A7E3D">
        <w:rPr>
          <w:rFonts w:ascii="Arial" w:hAnsi="Arial" w:cs="Arial"/>
          <w:color w:val="auto"/>
          <w:sz w:val="24"/>
          <w:szCs w:val="24"/>
        </w:rPr>
        <w:t xml:space="preserve"> </w:t>
      </w:r>
    </w:p>
    <w:p w14:paraId="16A44B66" w14:textId="77777777" w:rsidR="00A406A3" w:rsidRPr="00A406A3" w:rsidRDefault="00A406A3" w:rsidP="00A406A3">
      <w:pPr>
        <w:pStyle w:val="NoSpacing"/>
        <w:rPr>
          <w:rFonts w:ascii="Arial" w:hAnsi="Arial" w:cs="Arial"/>
          <w:color w:val="auto"/>
          <w:sz w:val="24"/>
          <w:szCs w:val="24"/>
        </w:rPr>
      </w:pPr>
    </w:p>
    <w:p w14:paraId="37ED4DF7" w14:textId="77777777" w:rsidR="00A406A3" w:rsidRPr="00A406A3" w:rsidRDefault="00A406A3" w:rsidP="00A406A3">
      <w:pPr>
        <w:pStyle w:val="NoSpacing"/>
        <w:rPr>
          <w:rFonts w:ascii="Arial" w:hAnsi="Arial" w:cs="Arial"/>
          <w:color w:val="auto"/>
          <w:sz w:val="24"/>
          <w:szCs w:val="24"/>
        </w:rPr>
      </w:pPr>
      <w:r w:rsidRPr="00A406A3">
        <w:rPr>
          <w:rFonts w:ascii="Arial" w:hAnsi="Arial" w:cs="Arial"/>
          <w:color w:val="auto"/>
          <w:sz w:val="24"/>
          <w:szCs w:val="24"/>
        </w:rPr>
        <w:t xml:space="preserve">The asset register has been compared with the insurance schedule. It has been confirmed that all relevant assets have recorded and are appropriately insured or “self-insured” by the Authority. </w:t>
      </w:r>
    </w:p>
    <w:p w14:paraId="25D4C244" w14:textId="77777777" w:rsidR="00A406A3" w:rsidRPr="00A406A3" w:rsidRDefault="00A406A3" w:rsidP="00A406A3">
      <w:pPr>
        <w:pStyle w:val="NoSpacing"/>
        <w:rPr>
          <w:rFonts w:ascii="Arial" w:hAnsi="Arial" w:cs="Arial"/>
          <w:color w:val="auto"/>
          <w:sz w:val="24"/>
          <w:szCs w:val="24"/>
        </w:rPr>
      </w:pPr>
    </w:p>
    <w:p w14:paraId="6E2D73C1" w14:textId="77777777" w:rsidR="00A406A3" w:rsidRPr="00A406A3" w:rsidRDefault="00A406A3" w:rsidP="00A406A3">
      <w:pPr>
        <w:pStyle w:val="NoSpacing"/>
        <w:rPr>
          <w:rFonts w:ascii="Arial" w:hAnsi="Arial" w:cs="Arial"/>
          <w:color w:val="auto"/>
          <w:sz w:val="24"/>
          <w:szCs w:val="24"/>
        </w:rPr>
      </w:pPr>
      <w:r w:rsidRPr="00A406A3">
        <w:rPr>
          <w:rFonts w:ascii="Arial" w:hAnsi="Arial" w:cs="Arial"/>
          <w:color w:val="auto"/>
          <w:sz w:val="24"/>
          <w:szCs w:val="24"/>
        </w:rPr>
        <w:t>Council has no long-term investments in place.</w:t>
      </w:r>
    </w:p>
    <w:p w14:paraId="60BEB723" w14:textId="77777777" w:rsidR="00A406A3" w:rsidRPr="00243E1B" w:rsidRDefault="00A406A3" w:rsidP="00A406A3">
      <w:pPr>
        <w:pStyle w:val="NoSpacing"/>
        <w:rPr>
          <w:rFonts w:ascii="Arial" w:hAnsi="Arial" w:cs="Arial"/>
          <w:color w:val="auto"/>
          <w:sz w:val="24"/>
          <w:szCs w:val="24"/>
        </w:rPr>
      </w:pPr>
    </w:p>
    <w:p w14:paraId="5DB81B5E" w14:textId="1CC6141E" w:rsidR="00243E1B" w:rsidRPr="00243E1B" w:rsidRDefault="00243E1B" w:rsidP="00243E1B">
      <w:pPr>
        <w:pStyle w:val="NoSpacing"/>
        <w:rPr>
          <w:rFonts w:ascii="Arial" w:hAnsi="Arial" w:cs="Arial"/>
          <w:color w:val="auto"/>
          <w:sz w:val="24"/>
          <w:szCs w:val="24"/>
        </w:rPr>
      </w:pPr>
      <w:r w:rsidRPr="00243E1B">
        <w:rPr>
          <w:rFonts w:ascii="Arial" w:hAnsi="Arial" w:cs="Arial"/>
          <w:color w:val="auto"/>
          <w:sz w:val="24"/>
          <w:szCs w:val="24"/>
        </w:rPr>
        <w:t>The following loan is currently in place:</w:t>
      </w:r>
    </w:p>
    <w:tbl>
      <w:tblPr>
        <w:tblStyle w:val="TableGrid"/>
        <w:tblW w:w="0" w:type="auto"/>
        <w:tblLook w:val="04A0" w:firstRow="1" w:lastRow="0" w:firstColumn="1" w:lastColumn="0" w:noHBand="0" w:noVBand="1"/>
      </w:tblPr>
      <w:tblGrid>
        <w:gridCol w:w="1803"/>
        <w:gridCol w:w="1803"/>
        <w:gridCol w:w="1803"/>
        <w:gridCol w:w="1803"/>
      </w:tblGrid>
      <w:tr w:rsidR="00243E1B" w:rsidRPr="00243E1B" w14:paraId="1CDE22DE" w14:textId="77777777" w:rsidTr="006815F4">
        <w:tc>
          <w:tcPr>
            <w:tcW w:w="1803" w:type="dxa"/>
            <w:shd w:val="clear" w:color="auto" w:fill="F7CAAC" w:themeFill="accent2" w:themeFillTint="66"/>
          </w:tcPr>
          <w:p w14:paraId="7AFEBDB6" w14:textId="77777777" w:rsidR="00243E1B" w:rsidRPr="00243E1B" w:rsidRDefault="00243E1B" w:rsidP="006815F4">
            <w:pPr>
              <w:pStyle w:val="NoSpacing"/>
              <w:rPr>
                <w:rFonts w:ascii="Arial" w:hAnsi="Arial" w:cs="Arial"/>
                <w:b/>
                <w:bCs/>
                <w:color w:val="auto"/>
                <w:sz w:val="24"/>
                <w:szCs w:val="24"/>
              </w:rPr>
            </w:pPr>
            <w:r w:rsidRPr="00243E1B">
              <w:rPr>
                <w:rFonts w:ascii="Arial" w:hAnsi="Arial" w:cs="Arial"/>
                <w:b/>
                <w:bCs/>
                <w:color w:val="auto"/>
                <w:sz w:val="24"/>
                <w:szCs w:val="24"/>
              </w:rPr>
              <w:t>Loan Number</w:t>
            </w:r>
          </w:p>
        </w:tc>
        <w:tc>
          <w:tcPr>
            <w:tcW w:w="1803" w:type="dxa"/>
            <w:shd w:val="clear" w:color="auto" w:fill="F7CAAC" w:themeFill="accent2" w:themeFillTint="66"/>
          </w:tcPr>
          <w:p w14:paraId="19C0E3C8" w14:textId="77777777" w:rsidR="00243E1B" w:rsidRPr="00243E1B" w:rsidRDefault="00243E1B" w:rsidP="006815F4">
            <w:pPr>
              <w:pStyle w:val="NoSpacing"/>
              <w:jc w:val="center"/>
              <w:rPr>
                <w:rFonts w:ascii="Arial" w:hAnsi="Arial" w:cs="Arial"/>
                <w:b/>
                <w:bCs/>
                <w:color w:val="auto"/>
                <w:sz w:val="24"/>
                <w:szCs w:val="24"/>
              </w:rPr>
            </w:pPr>
            <w:r w:rsidRPr="00243E1B">
              <w:rPr>
                <w:rFonts w:ascii="Arial" w:hAnsi="Arial" w:cs="Arial"/>
                <w:b/>
                <w:bCs/>
                <w:color w:val="auto"/>
                <w:sz w:val="24"/>
                <w:szCs w:val="24"/>
              </w:rPr>
              <w:t>From</w:t>
            </w:r>
          </w:p>
        </w:tc>
        <w:tc>
          <w:tcPr>
            <w:tcW w:w="1803" w:type="dxa"/>
            <w:shd w:val="clear" w:color="auto" w:fill="F7CAAC" w:themeFill="accent2" w:themeFillTint="66"/>
          </w:tcPr>
          <w:p w14:paraId="17EF4274" w14:textId="77777777" w:rsidR="00243E1B" w:rsidRPr="00243E1B" w:rsidRDefault="00243E1B" w:rsidP="006815F4">
            <w:pPr>
              <w:pStyle w:val="NoSpacing"/>
              <w:jc w:val="center"/>
              <w:rPr>
                <w:rFonts w:ascii="Arial" w:hAnsi="Arial" w:cs="Arial"/>
                <w:b/>
                <w:bCs/>
                <w:color w:val="auto"/>
                <w:sz w:val="24"/>
                <w:szCs w:val="24"/>
              </w:rPr>
            </w:pPr>
            <w:r w:rsidRPr="00243E1B">
              <w:rPr>
                <w:rFonts w:ascii="Arial" w:hAnsi="Arial" w:cs="Arial"/>
                <w:b/>
                <w:bCs/>
                <w:color w:val="auto"/>
                <w:sz w:val="24"/>
                <w:szCs w:val="24"/>
              </w:rPr>
              <w:t>To</w:t>
            </w:r>
          </w:p>
        </w:tc>
        <w:tc>
          <w:tcPr>
            <w:tcW w:w="1803" w:type="dxa"/>
            <w:shd w:val="clear" w:color="auto" w:fill="F7CAAC" w:themeFill="accent2" w:themeFillTint="66"/>
          </w:tcPr>
          <w:p w14:paraId="50D52AF7" w14:textId="77777777" w:rsidR="00243E1B" w:rsidRPr="00243E1B" w:rsidRDefault="00243E1B" w:rsidP="006815F4">
            <w:pPr>
              <w:pStyle w:val="NoSpacing"/>
              <w:jc w:val="right"/>
              <w:rPr>
                <w:rFonts w:ascii="Arial" w:hAnsi="Arial" w:cs="Arial"/>
                <w:b/>
                <w:bCs/>
                <w:color w:val="auto"/>
                <w:sz w:val="24"/>
                <w:szCs w:val="24"/>
              </w:rPr>
            </w:pPr>
            <w:r w:rsidRPr="00243E1B">
              <w:rPr>
                <w:rFonts w:ascii="Arial" w:hAnsi="Arial" w:cs="Arial"/>
                <w:b/>
                <w:bCs/>
                <w:color w:val="auto"/>
                <w:sz w:val="24"/>
                <w:szCs w:val="24"/>
              </w:rPr>
              <w:t>Amount</w:t>
            </w:r>
          </w:p>
        </w:tc>
      </w:tr>
      <w:tr w:rsidR="005D0665" w:rsidRPr="00243E1B" w14:paraId="2EFDE70E" w14:textId="77777777" w:rsidTr="006815F4">
        <w:tc>
          <w:tcPr>
            <w:tcW w:w="1803" w:type="dxa"/>
          </w:tcPr>
          <w:p w14:paraId="10EC7006" w14:textId="56FE3DFB" w:rsidR="005D0665" w:rsidRPr="005D0665" w:rsidRDefault="005D0665" w:rsidP="005D0665">
            <w:pPr>
              <w:pStyle w:val="NoSpacing"/>
              <w:rPr>
                <w:rFonts w:ascii="Arial" w:hAnsi="Arial" w:cs="Arial"/>
                <w:color w:val="auto"/>
                <w:sz w:val="24"/>
                <w:szCs w:val="24"/>
              </w:rPr>
            </w:pPr>
            <w:r w:rsidRPr="005D0665">
              <w:rPr>
                <w:rFonts w:ascii="Arial" w:hAnsi="Arial" w:cs="Arial"/>
                <w:color w:val="000000"/>
                <w:sz w:val="24"/>
                <w:szCs w:val="24"/>
              </w:rPr>
              <w:t>PW495335</w:t>
            </w:r>
          </w:p>
        </w:tc>
        <w:tc>
          <w:tcPr>
            <w:tcW w:w="1803" w:type="dxa"/>
          </w:tcPr>
          <w:p w14:paraId="599253B2" w14:textId="6731479B" w:rsidR="005D0665" w:rsidRPr="005D0665" w:rsidRDefault="005D0665" w:rsidP="005D0665">
            <w:pPr>
              <w:pStyle w:val="NoSpacing"/>
              <w:jc w:val="center"/>
              <w:rPr>
                <w:rFonts w:ascii="Arial" w:hAnsi="Arial" w:cs="Arial"/>
                <w:color w:val="auto"/>
                <w:sz w:val="24"/>
                <w:szCs w:val="24"/>
              </w:rPr>
            </w:pPr>
            <w:r w:rsidRPr="005D0665">
              <w:rPr>
                <w:rFonts w:ascii="Arial" w:hAnsi="Arial" w:cs="Arial"/>
                <w:color w:val="000000"/>
                <w:sz w:val="24"/>
                <w:szCs w:val="24"/>
              </w:rPr>
              <w:t xml:space="preserve"> 26-Feb-2009</w:t>
            </w:r>
          </w:p>
        </w:tc>
        <w:tc>
          <w:tcPr>
            <w:tcW w:w="1803" w:type="dxa"/>
          </w:tcPr>
          <w:p w14:paraId="5DA1B25F" w14:textId="6894F64C" w:rsidR="005D0665" w:rsidRPr="005D0665" w:rsidRDefault="005D0665" w:rsidP="005D0665">
            <w:pPr>
              <w:pStyle w:val="NoSpacing"/>
              <w:jc w:val="center"/>
              <w:rPr>
                <w:rFonts w:ascii="Arial" w:hAnsi="Arial" w:cs="Arial"/>
                <w:color w:val="auto"/>
                <w:sz w:val="24"/>
                <w:szCs w:val="24"/>
              </w:rPr>
            </w:pPr>
            <w:r w:rsidRPr="005D0665">
              <w:rPr>
                <w:rFonts w:ascii="Arial" w:hAnsi="Arial" w:cs="Arial"/>
                <w:color w:val="000000"/>
                <w:sz w:val="24"/>
                <w:szCs w:val="24"/>
              </w:rPr>
              <w:t xml:space="preserve"> 30-Jan-2034</w:t>
            </w:r>
          </w:p>
        </w:tc>
        <w:tc>
          <w:tcPr>
            <w:tcW w:w="1803" w:type="dxa"/>
          </w:tcPr>
          <w:p w14:paraId="1F44D722" w14:textId="6561A2D4" w:rsidR="005D0665" w:rsidRPr="005D0665" w:rsidRDefault="00AE3C94" w:rsidP="005D0665">
            <w:pPr>
              <w:pStyle w:val="NoSpacing"/>
              <w:jc w:val="right"/>
              <w:rPr>
                <w:rFonts w:ascii="Arial" w:hAnsi="Arial" w:cs="Arial"/>
                <w:color w:val="auto"/>
                <w:sz w:val="24"/>
                <w:szCs w:val="24"/>
              </w:rPr>
            </w:pPr>
            <w:r>
              <w:rPr>
                <w:rFonts w:ascii="Arial" w:hAnsi="Arial" w:cs="Arial"/>
                <w:color w:val="000000"/>
                <w:sz w:val="24"/>
                <w:szCs w:val="24"/>
              </w:rPr>
              <w:t>£</w:t>
            </w:r>
            <w:r w:rsidR="005D0665" w:rsidRPr="005D0665">
              <w:rPr>
                <w:rFonts w:ascii="Arial" w:hAnsi="Arial" w:cs="Arial"/>
                <w:color w:val="000000"/>
                <w:sz w:val="24"/>
                <w:szCs w:val="24"/>
              </w:rPr>
              <w:t>5,760.00</w:t>
            </w:r>
          </w:p>
        </w:tc>
      </w:tr>
      <w:tr w:rsidR="005D0665" w:rsidRPr="00243E1B" w14:paraId="035A3416" w14:textId="77777777" w:rsidTr="006815F4">
        <w:tc>
          <w:tcPr>
            <w:tcW w:w="1803" w:type="dxa"/>
          </w:tcPr>
          <w:p w14:paraId="70E1980B" w14:textId="729CA5F0" w:rsidR="005D0665" w:rsidRPr="005D0665" w:rsidRDefault="005D0665" w:rsidP="005D0665">
            <w:pPr>
              <w:pStyle w:val="NoSpacing"/>
              <w:rPr>
                <w:rFonts w:ascii="Arial" w:hAnsi="Arial" w:cs="Arial"/>
                <w:color w:val="auto"/>
                <w:sz w:val="24"/>
                <w:szCs w:val="24"/>
              </w:rPr>
            </w:pPr>
            <w:r w:rsidRPr="005D0665">
              <w:rPr>
                <w:rFonts w:ascii="Arial" w:hAnsi="Arial" w:cs="Arial"/>
                <w:color w:val="000000"/>
                <w:sz w:val="24"/>
                <w:szCs w:val="24"/>
              </w:rPr>
              <w:t>PW506133</w:t>
            </w:r>
          </w:p>
        </w:tc>
        <w:tc>
          <w:tcPr>
            <w:tcW w:w="1803" w:type="dxa"/>
          </w:tcPr>
          <w:p w14:paraId="1992DE0D" w14:textId="35B9BE84" w:rsidR="005D0665" w:rsidRPr="005D0665" w:rsidRDefault="005D0665" w:rsidP="005D0665">
            <w:pPr>
              <w:pStyle w:val="NoSpacing"/>
              <w:jc w:val="center"/>
              <w:rPr>
                <w:rFonts w:ascii="Arial" w:hAnsi="Arial" w:cs="Arial"/>
                <w:color w:val="auto"/>
                <w:sz w:val="24"/>
                <w:szCs w:val="24"/>
              </w:rPr>
            </w:pPr>
            <w:r w:rsidRPr="005D0665">
              <w:rPr>
                <w:rFonts w:ascii="Arial" w:hAnsi="Arial" w:cs="Arial"/>
                <w:color w:val="000000"/>
                <w:sz w:val="24"/>
                <w:szCs w:val="24"/>
              </w:rPr>
              <w:t xml:space="preserve"> 16-Jun-2017</w:t>
            </w:r>
          </w:p>
        </w:tc>
        <w:tc>
          <w:tcPr>
            <w:tcW w:w="1803" w:type="dxa"/>
          </w:tcPr>
          <w:p w14:paraId="325D5C89" w14:textId="31CE9FED" w:rsidR="005D0665" w:rsidRPr="005D0665" w:rsidRDefault="005D0665" w:rsidP="005D0665">
            <w:pPr>
              <w:pStyle w:val="NoSpacing"/>
              <w:jc w:val="center"/>
              <w:rPr>
                <w:rFonts w:ascii="Arial" w:hAnsi="Arial" w:cs="Arial"/>
                <w:color w:val="auto"/>
                <w:sz w:val="24"/>
                <w:szCs w:val="24"/>
              </w:rPr>
            </w:pPr>
            <w:r w:rsidRPr="005D0665">
              <w:rPr>
                <w:rFonts w:ascii="Arial" w:hAnsi="Arial" w:cs="Arial"/>
                <w:color w:val="000000"/>
                <w:sz w:val="24"/>
                <w:szCs w:val="24"/>
              </w:rPr>
              <w:t xml:space="preserve"> 30-Jan-2042</w:t>
            </w:r>
          </w:p>
        </w:tc>
        <w:tc>
          <w:tcPr>
            <w:tcW w:w="1803" w:type="dxa"/>
          </w:tcPr>
          <w:p w14:paraId="42B3B602" w14:textId="50624799" w:rsidR="005D0665" w:rsidRPr="005D0665" w:rsidRDefault="00AE3C94" w:rsidP="005D0665">
            <w:pPr>
              <w:pStyle w:val="NoSpacing"/>
              <w:jc w:val="right"/>
              <w:rPr>
                <w:rFonts w:ascii="Arial" w:hAnsi="Arial" w:cs="Arial"/>
                <w:color w:val="auto"/>
                <w:sz w:val="24"/>
                <w:szCs w:val="24"/>
              </w:rPr>
            </w:pPr>
            <w:r>
              <w:rPr>
                <w:rFonts w:ascii="Arial" w:hAnsi="Arial" w:cs="Arial"/>
                <w:color w:val="000000"/>
                <w:sz w:val="24"/>
                <w:szCs w:val="24"/>
              </w:rPr>
              <w:t>£</w:t>
            </w:r>
            <w:r w:rsidR="005D0665" w:rsidRPr="005D0665">
              <w:rPr>
                <w:rFonts w:ascii="Arial" w:hAnsi="Arial" w:cs="Arial"/>
                <w:color w:val="000000"/>
                <w:sz w:val="24"/>
                <w:szCs w:val="24"/>
              </w:rPr>
              <w:t>52,480.00</w:t>
            </w:r>
          </w:p>
        </w:tc>
      </w:tr>
      <w:tr w:rsidR="005D0665" w:rsidRPr="00243E1B" w14:paraId="68CBFC96" w14:textId="77777777" w:rsidTr="006815F4">
        <w:tc>
          <w:tcPr>
            <w:tcW w:w="1803" w:type="dxa"/>
          </w:tcPr>
          <w:p w14:paraId="6853AB60" w14:textId="77777777" w:rsidR="005D0665" w:rsidRPr="005D0665" w:rsidRDefault="005D0665" w:rsidP="005D0665">
            <w:pPr>
              <w:pStyle w:val="NoSpacing"/>
              <w:rPr>
                <w:rFonts w:ascii="Arial" w:hAnsi="Arial" w:cs="Arial"/>
                <w:color w:val="000000"/>
                <w:sz w:val="24"/>
                <w:szCs w:val="24"/>
              </w:rPr>
            </w:pPr>
          </w:p>
        </w:tc>
        <w:tc>
          <w:tcPr>
            <w:tcW w:w="1803" w:type="dxa"/>
          </w:tcPr>
          <w:p w14:paraId="6CE266F3" w14:textId="77777777" w:rsidR="005D0665" w:rsidRPr="005D0665" w:rsidRDefault="005D0665" w:rsidP="005D0665">
            <w:pPr>
              <w:pStyle w:val="NoSpacing"/>
              <w:jc w:val="center"/>
              <w:rPr>
                <w:rFonts w:ascii="Arial" w:hAnsi="Arial" w:cs="Arial"/>
                <w:color w:val="000000"/>
                <w:sz w:val="24"/>
                <w:szCs w:val="24"/>
              </w:rPr>
            </w:pPr>
          </w:p>
        </w:tc>
        <w:tc>
          <w:tcPr>
            <w:tcW w:w="1803" w:type="dxa"/>
          </w:tcPr>
          <w:p w14:paraId="449479C1" w14:textId="77777777" w:rsidR="005D0665" w:rsidRPr="005D0665" w:rsidRDefault="005D0665" w:rsidP="005D0665">
            <w:pPr>
              <w:pStyle w:val="NoSpacing"/>
              <w:jc w:val="center"/>
              <w:rPr>
                <w:rFonts w:ascii="Arial" w:hAnsi="Arial" w:cs="Arial"/>
                <w:color w:val="000000"/>
                <w:sz w:val="24"/>
                <w:szCs w:val="24"/>
              </w:rPr>
            </w:pPr>
          </w:p>
        </w:tc>
        <w:tc>
          <w:tcPr>
            <w:tcW w:w="1803" w:type="dxa"/>
          </w:tcPr>
          <w:p w14:paraId="0F0FB629" w14:textId="35C136DB" w:rsidR="005D0665" w:rsidRPr="00AE3C94" w:rsidRDefault="00AE3C94" w:rsidP="005D0665">
            <w:pPr>
              <w:pStyle w:val="NoSpacing"/>
              <w:jc w:val="right"/>
              <w:rPr>
                <w:rFonts w:ascii="Arial" w:hAnsi="Arial" w:cs="Arial"/>
                <w:b/>
                <w:bCs/>
                <w:color w:val="000000"/>
                <w:sz w:val="24"/>
                <w:szCs w:val="24"/>
              </w:rPr>
            </w:pPr>
            <w:r w:rsidRPr="00AE3C94">
              <w:rPr>
                <w:rFonts w:ascii="Arial" w:hAnsi="Arial" w:cs="Arial"/>
                <w:b/>
                <w:bCs/>
                <w:color w:val="000000"/>
                <w:sz w:val="24"/>
                <w:szCs w:val="24"/>
              </w:rPr>
              <w:t>£58,24</w:t>
            </w:r>
            <w:r w:rsidR="005D0665" w:rsidRPr="00AE3C94">
              <w:rPr>
                <w:rFonts w:ascii="Arial" w:hAnsi="Arial" w:cs="Arial"/>
                <w:b/>
                <w:bCs/>
                <w:color w:val="000000"/>
                <w:sz w:val="24"/>
                <w:szCs w:val="24"/>
              </w:rPr>
              <w:t>0.00</w:t>
            </w:r>
          </w:p>
        </w:tc>
      </w:tr>
    </w:tbl>
    <w:p w14:paraId="040FE4A0" w14:textId="3C5B372E" w:rsidR="00B33F2F" w:rsidRPr="004F6102" w:rsidRDefault="00B33F2F" w:rsidP="009766DA">
      <w:pPr>
        <w:pStyle w:val="NoSpacing"/>
        <w:rPr>
          <w:rFonts w:ascii="Arial" w:hAnsi="Arial" w:cs="Arial"/>
          <w:color w:val="auto"/>
          <w:sz w:val="24"/>
          <w:szCs w:val="24"/>
        </w:rPr>
      </w:pPr>
    </w:p>
    <w:p w14:paraId="45A5A88F" w14:textId="3662090F" w:rsidR="008A1A50" w:rsidRPr="004F6102" w:rsidRDefault="008A1A50" w:rsidP="008A1A50">
      <w:pPr>
        <w:pStyle w:val="NoSpacing"/>
        <w:rPr>
          <w:rFonts w:ascii="Arial" w:hAnsi="Arial" w:cs="Arial"/>
          <w:color w:val="auto"/>
          <w:sz w:val="24"/>
          <w:szCs w:val="24"/>
        </w:rPr>
      </w:pPr>
      <w:r w:rsidRPr="004F6102">
        <w:rPr>
          <w:rFonts w:ascii="Arial" w:hAnsi="Arial" w:cs="Arial"/>
          <w:color w:val="auto"/>
          <w:sz w:val="24"/>
          <w:szCs w:val="24"/>
        </w:rPr>
        <w:t>The combined principal loan repayment and interest for the year is correctly recorded in the AGAR at section 2 line 5 as £</w:t>
      </w:r>
      <w:r w:rsidR="00353FC7">
        <w:rPr>
          <w:rFonts w:ascii="Arial" w:hAnsi="Arial" w:cs="Arial"/>
          <w:color w:val="auto"/>
          <w:sz w:val="24"/>
          <w:szCs w:val="24"/>
        </w:rPr>
        <w:t>5,52</w:t>
      </w:r>
      <w:r w:rsidR="005315B7">
        <w:rPr>
          <w:rFonts w:ascii="Arial" w:hAnsi="Arial" w:cs="Arial"/>
          <w:color w:val="auto"/>
          <w:sz w:val="24"/>
          <w:szCs w:val="24"/>
        </w:rPr>
        <w:t>5.98.</w:t>
      </w:r>
    </w:p>
    <w:p w14:paraId="7F404046" w14:textId="77777777" w:rsidR="008A1A50" w:rsidRPr="004F6102" w:rsidRDefault="008A1A50" w:rsidP="008A1A50">
      <w:pPr>
        <w:pStyle w:val="NoSpacing"/>
        <w:rPr>
          <w:rFonts w:ascii="Arial" w:hAnsi="Arial" w:cs="Arial"/>
          <w:color w:val="auto"/>
          <w:sz w:val="24"/>
          <w:szCs w:val="24"/>
        </w:rPr>
      </w:pPr>
    </w:p>
    <w:p w14:paraId="5EEEC4D3" w14:textId="77777777" w:rsidR="008A1A50" w:rsidRPr="004F6102" w:rsidRDefault="008A1A50" w:rsidP="008A1A50">
      <w:pPr>
        <w:pStyle w:val="NoSpacing"/>
        <w:rPr>
          <w:rFonts w:ascii="Arial" w:hAnsi="Arial" w:cs="Arial"/>
          <w:color w:val="auto"/>
          <w:sz w:val="24"/>
          <w:szCs w:val="24"/>
        </w:rPr>
      </w:pPr>
      <w:r w:rsidRPr="004F6102">
        <w:rPr>
          <w:rFonts w:ascii="Arial" w:hAnsi="Arial" w:cs="Arial"/>
          <w:color w:val="auto"/>
          <w:sz w:val="24"/>
          <w:szCs w:val="24"/>
        </w:rPr>
        <w:t>No loans to other bodies identified.</w:t>
      </w:r>
    </w:p>
    <w:p w14:paraId="10559587" w14:textId="77777777" w:rsidR="00B33F2F" w:rsidRPr="004F6102" w:rsidRDefault="00B33F2F" w:rsidP="009766DA">
      <w:pPr>
        <w:pStyle w:val="NoSpacing"/>
        <w:rPr>
          <w:rFonts w:ascii="Arial" w:hAnsi="Arial" w:cs="Arial"/>
          <w:color w:val="auto"/>
          <w:sz w:val="24"/>
          <w:szCs w:val="24"/>
        </w:rPr>
      </w:pPr>
    </w:p>
    <w:p w14:paraId="43C588D4" w14:textId="77777777" w:rsidR="003A6AB4" w:rsidRPr="003A6AB4" w:rsidRDefault="003A6AB4" w:rsidP="003A6AB4">
      <w:pPr>
        <w:pStyle w:val="NoSpacing"/>
        <w:rPr>
          <w:rFonts w:ascii="Arial" w:hAnsi="Arial" w:cs="Arial"/>
          <w:b/>
          <w:color w:val="auto"/>
          <w:sz w:val="24"/>
        </w:rPr>
      </w:pPr>
      <w:r w:rsidRPr="003A6AB4">
        <w:rPr>
          <w:rFonts w:ascii="Arial" w:hAnsi="Arial" w:cs="Arial"/>
          <w:b/>
          <w:color w:val="auto"/>
          <w:sz w:val="24"/>
        </w:rPr>
        <w:t>The Council has met the requirements of this control objective.</w:t>
      </w:r>
    </w:p>
    <w:p w14:paraId="0C1EF46D" w14:textId="77777777" w:rsidR="003A6AB4" w:rsidRPr="003A6AB4" w:rsidRDefault="003A6AB4" w:rsidP="003A6AB4">
      <w:pPr>
        <w:pStyle w:val="NoSpacing"/>
        <w:rPr>
          <w:rFonts w:ascii="Arial" w:hAnsi="Arial" w:cs="Arial"/>
          <w:color w:val="auto"/>
          <w:sz w:val="24"/>
          <w:szCs w:val="24"/>
        </w:rPr>
      </w:pPr>
    </w:p>
    <w:p w14:paraId="1A93B10C" w14:textId="77777777" w:rsidR="003A6AB4" w:rsidRPr="003A6AB4" w:rsidRDefault="003A6AB4" w:rsidP="003A6AB4">
      <w:pPr>
        <w:pStyle w:val="NoSpacing"/>
        <w:rPr>
          <w:rFonts w:ascii="Arial" w:hAnsi="Arial" w:cs="Arial"/>
          <w:b/>
          <w:bCs/>
          <w:color w:val="auto"/>
          <w:sz w:val="24"/>
          <w:szCs w:val="24"/>
        </w:rPr>
      </w:pPr>
      <w:r w:rsidRPr="003A6AB4">
        <w:rPr>
          <w:rFonts w:ascii="Arial" w:hAnsi="Arial" w:cs="Arial"/>
          <w:b/>
          <w:bCs/>
          <w:color w:val="auto"/>
          <w:sz w:val="24"/>
          <w:szCs w:val="24"/>
        </w:rPr>
        <w:lastRenderedPageBreak/>
        <w:t>I. Periodic bank account reconciliations were properly carried out during the year.</w:t>
      </w:r>
    </w:p>
    <w:p w14:paraId="2EFBDCB9" w14:textId="77777777" w:rsidR="003A6AB4" w:rsidRPr="003A6AB4" w:rsidRDefault="003A6AB4" w:rsidP="003A6AB4">
      <w:pPr>
        <w:pStyle w:val="NoSpacing"/>
        <w:rPr>
          <w:rFonts w:ascii="Arial" w:hAnsi="Arial" w:cs="Arial"/>
          <w:color w:val="auto"/>
          <w:sz w:val="24"/>
          <w:szCs w:val="24"/>
        </w:rPr>
      </w:pPr>
    </w:p>
    <w:p w14:paraId="0F4F6400" w14:textId="6BCC8A48" w:rsidR="003A6AB4" w:rsidRPr="003A6AB4" w:rsidRDefault="003A6AB4" w:rsidP="003A6AB4">
      <w:pPr>
        <w:pStyle w:val="NoSpacing"/>
        <w:rPr>
          <w:rFonts w:ascii="Arial" w:hAnsi="Arial" w:cs="Arial"/>
          <w:color w:val="auto"/>
          <w:sz w:val="24"/>
          <w:szCs w:val="24"/>
        </w:rPr>
      </w:pPr>
      <w:r w:rsidRPr="003A6AB4">
        <w:rPr>
          <w:rFonts w:ascii="Arial" w:hAnsi="Arial" w:cs="Arial"/>
          <w:color w:val="auto"/>
          <w:sz w:val="24"/>
          <w:szCs w:val="24"/>
        </w:rPr>
        <w:t xml:space="preserve">Bank reconciliations are undertaken monthly and </w:t>
      </w:r>
      <w:r w:rsidR="006349A5">
        <w:rPr>
          <w:rFonts w:ascii="Arial" w:hAnsi="Arial" w:cs="Arial"/>
          <w:color w:val="auto"/>
          <w:sz w:val="24"/>
          <w:szCs w:val="24"/>
        </w:rPr>
        <w:t xml:space="preserve">reported to Full Council </w:t>
      </w:r>
      <w:r w:rsidRPr="003A6AB4">
        <w:rPr>
          <w:rFonts w:ascii="Arial" w:hAnsi="Arial" w:cs="Arial"/>
          <w:color w:val="auto"/>
          <w:sz w:val="24"/>
          <w:szCs w:val="24"/>
        </w:rPr>
        <w:t>when they are approved and signed off.</w:t>
      </w:r>
      <w:r>
        <w:rPr>
          <w:rFonts w:ascii="Arial" w:hAnsi="Arial" w:cs="Arial"/>
          <w:color w:val="auto"/>
          <w:sz w:val="24"/>
          <w:szCs w:val="24"/>
        </w:rPr>
        <w:t xml:space="preserve"> Copies of the bank reconciliations are uploaded onto the website monthly.</w:t>
      </w:r>
      <w:r w:rsidR="001B160D">
        <w:rPr>
          <w:rFonts w:ascii="Arial" w:hAnsi="Arial" w:cs="Arial"/>
          <w:color w:val="auto"/>
          <w:sz w:val="24"/>
          <w:szCs w:val="24"/>
        </w:rPr>
        <w:t xml:space="preserve"> Noted that the Council has changed its reporting system and will be implementing in full the Scribe system in 2026/27.</w:t>
      </w:r>
    </w:p>
    <w:p w14:paraId="73BC0FB7" w14:textId="77777777" w:rsidR="003A6AB4" w:rsidRPr="003A6AB4" w:rsidRDefault="003A6AB4" w:rsidP="003A6AB4">
      <w:pPr>
        <w:pStyle w:val="NoSpacing"/>
        <w:rPr>
          <w:rFonts w:ascii="Arial" w:hAnsi="Arial" w:cs="Arial"/>
          <w:color w:val="auto"/>
          <w:sz w:val="24"/>
          <w:szCs w:val="24"/>
        </w:rPr>
      </w:pPr>
    </w:p>
    <w:p w14:paraId="10B3D6C5" w14:textId="77777777" w:rsidR="003A6AB4" w:rsidRPr="003A6AB4" w:rsidRDefault="003A6AB4" w:rsidP="003A6AB4">
      <w:pPr>
        <w:pStyle w:val="NoSpacing"/>
        <w:rPr>
          <w:rFonts w:ascii="Arial" w:hAnsi="Arial" w:cs="Arial"/>
          <w:b/>
          <w:color w:val="auto"/>
          <w:sz w:val="24"/>
        </w:rPr>
      </w:pPr>
      <w:r w:rsidRPr="003A6AB4">
        <w:rPr>
          <w:rFonts w:ascii="Arial" w:hAnsi="Arial" w:cs="Arial"/>
          <w:b/>
          <w:color w:val="auto"/>
          <w:sz w:val="24"/>
        </w:rPr>
        <w:t>The Council has met the requirements of this control objective.</w:t>
      </w:r>
    </w:p>
    <w:p w14:paraId="5E42FDA2" w14:textId="77777777" w:rsidR="003A6AB4" w:rsidRPr="003A6AB4" w:rsidRDefault="003A6AB4" w:rsidP="003A6AB4">
      <w:pPr>
        <w:pStyle w:val="NoSpacing"/>
        <w:rPr>
          <w:rFonts w:ascii="Arial" w:hAnsi="Arial" w:cs="Arial"/>
          <w:color w:val="auto"/>
          <w:sz w:val="24"/>
          <w:szCs w:val="24"/>
        </w:rPr>
      </w:pPr>
    </w:p>
    <w:p w14:paraId="4B092749" w14:textId="77777777" w:rsidR="003A6AB4" w:rsidRPr="003A6AB4" w:rsidRDefault="003A6AB4" w:rsidP="003A6AB4">
      <w:pPr>
        <w:pStyle w:val="NoSpacing"/>
        <w:rPr>
          <w:rFonts w:ascii="Arial" w:hAnsi="Arial" w:cs="Arial"/>
          <w:b/>
          <w:bCs/>
          <w:color w:val="auto"/>
          <w:sz w:val="24"/>
          <w:szCs w:val="24"/>
        </w:rPr>
      </w:pPr>
      <w:r w:rsidRPr="003A6AB4">
        <w:rPr>
          <w:rFonts w:ascii="Arial" w:hAnsi="Arial" w:cs="Arial"/>
          <w:b/>
          <w:bCs/>
          <w:color w:val="auto"/>
          <w:sz w:val="24"/>
          <w:szCs w:val="24"/>
        </w:rPr>
        <w:t>J.  Accounting statements prepared during the year were prepared on the correct accounting basis (receipts and payments or income and expenditure), agreed to the cash book, supported by an adequate audit trail from underlying records and where appropriate debtors and creditors were properly recorded.</w:t>
      </w:r>
    </w:p>
    <w:p w14:paraId="393509E4" w14:textId="77777777" w:rsidR="003A6AB4" w:rsidRPr="003C5776" w:rsidRDefault="003A6AB4" w:rsidP="003A6AB4">
      <w:pPr>
        <w:pStyle w:val="NoSpacing"/>
        <w:rPr>
          <w:rFonts w:ascii="Arial" w:hAnsi="Arial" w:cs="Arial"/>
          <w:color w:val="auto"/>
          <w:sz w:val="24"/>
          <w:szCs w:val="24"/>
        </w:rPr>
      </w:pPr>
    </w:p>
    <w:p w14:paraId="7D516805" w14:textId="77777777" w:rsidR="003C5776" w:rsidRPr="003C5776" w:rsidRDefault="003C5776" w:rsidP="003C5776">
      <w:pPr>
        <w:pStyle w:val="NoSpacing"/>
        <w:rPr>
          <w:rFonts w:ascii="Arial" w:hAnsi="Arial" w:cs="Arial"/>
          <w:color w:val="auto"/>
          <w:sz w:val="24"/>
          <w:szCs w:val="24"/>
        </w:rPr>
      </w:pPr>
      <w:r w:rsidRPr="003C5776">
        <w:rPr>
          <w:rFonts w:ascii="Arial" w:hAnsi="Arial" w:cs="Arial"/>
          <w:color w:val="auto"/>
          <w:sz w:val="24"/>
          <w:szCs w:val="24"/>
        </w:rPr>
        <w:t>Accounts are maintained on an income and expenditure basis.</w:t>
      </w:r>
    </w:p>
    <w:p w14:paraId="37108BD7" w14:textId="77777777" w:rsidR="003C5776" w:rsidRPr="003C5776" w:rsidRDefault="003C5776" w:rsidP="003C5776">
      <w:pPr>
        <w:pStyle w:val="NoSpacing"/>
        <w:rPr>
          <w:rFonts w:ascii="Arial" w:hAnsi="Arial" w:cs="Arial"/>
          <w:color w:val="auto"/>
          <w:sz w:val="24"/>
          <w:szCs w:val="24"/>
        </w:rPr>
      </w:pPr>
    </w:p>
    <w:p w14:paraId="10D1930C" w14:textId="77777777" w:rsidR="003C5776" w:rsidRPr="003C5776" w:rsidRDefault="003C5776" w:rsidP="003C5776">
      <w:pPr>
        <w:pStyle w:val="NoSpacing"/>
        <w:rPr>
          <w:rFonts w:ascii="Arial" w:hAnsi="Arial" w:cs="Arial"/>
          <w:color w:val="auto"/>
          <w:sz w:val="24"/>
          <w:szCs w:val="24"/>
        </w:rPr>
      </w:pPr>
      <w:r w:rsidRPr="003C5776">
        <w:rPr>
          <w:rFonts w:ascii="Arial" w:hAnsi="Arial" w:cs="Arial"/>
          <w:color w:val="auto"/>
          <w:sz w:val="24"/>
          <w:szCs w:val="24"/>
        </w:rPr>
        <w:t>Accounting arrangements are in place to account for debtors and creditors during the year and at year end.</w:t>
      </w:r>
    </w:p>
    <w:p w14:paraId="5302E1F7" w14:textId="77777777" w:rsidR="003C5776" w:rsidRPr="003C5776" w:rsidRDefault="003C5776" w:rsidP="003C5776">
      <w:pPr>
        <w:pStyle w:val="NoSpacing"/>
        <w:rPr>
          <w:rFonts w:ascii="Arial" w:hAnsi="Arial" w:cs="Arial"/>
          <w:color w:val="auto"/>
          <w:sz w:val="24"/>
          <w:szCs w:val="24"/>
        </w:rPr>
      </w:pPr>
    </w:p>
    <w:p w14:paraId="30A399D2" w14:textId="77777777" w:rsidR="003C5776" w:rsidRPr="003C5776" w:rsidRDefault="003C5776" w:rsidP="003C5776">
      <w:pPr>
        <w:pStyle w:val="NoSpacing"/>
        <w:rPr>
          <w:rFonts w:ascii="Arial" w:hAnsi="Arial" w:cs="Arial"/>
          <w:b/>
          <w:color w:val="auto"/>
          <w:sz w:val="24"/>
        </w:rPr>
      </w:pPr>
      <w:r w:rsidRPr="003C5776">
        <w:rPr>
          <w:rFonts w:ascii="Arial" w:hAnsi="Arial" w:cs="Arial"/>
          <w:b/>
          <w:color w:val="auto"/>
          <w:sz w:val="24"/>
        </w:rPr>
        <w:t>The Council has met the requirements of this control objective.</w:t>
      </w:r>
    </w:p>
    <w:p w14:paraId="0F50E602" w14:textId="77777777" w:rsidR="003C5776" w:rsidRPr="003C5776" w:rsidRDefault="003C5776" w:rsidP="003C5776">
      <w:pPr>
        <w:pStyle w:val="NoSpacing"/>
        <w:rPr>
          <w:rFonts w:ascii="Arial" w:hAnsi="Arial" w:cs="Arial"/>
          <w:color w:val="auto"/>
          <w:sz w:val="24"/>
          <w:szCs w:val="24"/>
        </w:rPr>
      </w:pPr>
    </w:p>
    <w:p w14:paraId="2D94909A" w14:textId="77777777" w:rsidR="003C5776" w:rsidRPr="003C5776" w:rsidRDefault="003C5776" w:rsidP="003C5776">
      <w:pPr>
        <w:pStyle w:val="NoSpacing"/>
        <w:rPr>
          <w:rFonts w:ascii="Arial" w:hAnsi="Arial" w:cs="Arial"/>
          <w:b/>
          <w:bCs/>
          <w:color w:val="auto"/>
          <w:sz w:val="24"/>
          <w:szCs w:val="24"/>
        </w:rPr>
      </w:pPr>
      <w:r w:rsidRPr="003C5776">
        <w:rPr>
          <w:rFonts w:ascii="Arial" w:hAnsi="Arial" w:cs="Arial"/>
          <w:b/>
          <w:bCs/>
          <w:color w:val="auto"/>
          <w:sz w:val="24"/>
          <w:szCs w:val="24"/>
        </w:rPr>
        <w:t>K. If the authority certified itself as exempt from a limited assurance review in 2024/25, it met the exemption criteria and correctly declared itself exempt. (If the authority had a limited assurance review of its 2024/25 AGAR tick “not covered”).</w:t>
      </w:r>
    </w:p>
    <w:p w14:paraId="377C2E6D" w14:textId="77777777" w:rsidR="003C5776" w:rsidRPr="003C5776" w:rsidRDefault="003C5776" w:rsidP="003C5776">
      <w:pPr>
        <w:pStyle w:val="NoSpacing"/>
        <w:rPr>
          <w:rFonts w:ascii="Arial" w:hAnsi="Arial" w:cs="Arial"/>
          <w:color w:val="auto"/>
          <w:sz w:val="24"/>
          <w:szCs w:val="24"/>
        </w:rPr>
      </w:pPr>
      <w:r w:rsidRPr="003C5776">
        <w:rPr>
          <w:rFonts w:ascii="Arial" w:hAnsi="Arial" w:cs="Arial"/>
          <w:color w:val="auto"/>
          <w:sz w:val="24"/>
          <w:szCs w:val="24"/>
        </w:rPr>
        <w:t>Not covered.</w:t>
      </w:r>
    </w:p>
    <w:p w14:paraId="320DD434" w14:textId="77777777" w:rsidR="003C5776" w:rsidRPr="003C5776" w:rsidRDefault="003C5776" w:rsidP="003C5776">
      <w:pPr>
        <w:pStyle w:val="NoSpacing"/>
        <w:rPr>
          <w:rFonts w:ascii="Arial" w:hAnsi="Arial" w:cs="Arial"/>
          <w:color w:val="auto"/>
          <w:sz w:val="24"/>
          <w:szCs w:val="24"/>
        </w:rPr>
      </w:pPr>
    </w:p>
    <w:p w14:paraId="5792A91A" w14:textId="77777777" w:rsidR="003C5776" w:rsidRPr="003C5776" w:rsidRDefault="003C5776" w:rsidP="003C5776">
      <w:pPr>
        <w:pStyle w:val="NoSpacing"/>
        <w:rPr>
          <w:rFonts w:ascii="Arial" w:hAnsi="Arial" w:cs="Arial"/>
          <w:b/>
          <w:bCs/>
          <w:color w:val="auto"/>
          <w:sz w:val="24"/>
          <w:szCs w:val="24"/>
        </w:rPr>
      </w:pPr>
      <w:r w:rsidRPr="003C5776">
        <w:rPr>
          <w:rFonts w:ascii="Arial" w:hAnsi="Arial" w:cs="Arial"/>
          <w:b/>
          <w:bCs/>
          <w:color w:val="auto"/>
          <w:sz w:val="24"/>
          <w:szCs w:val="24"/>
        </w:rPr>
        <w:t>L. The authority published the required information on a website/webpage up to date at the time of the internal audit in accordance with the relevant legislation.</w:t>
      </w:r>
    </w:p>
    <w:p w14:paraId="12D68B68" w14:textId="77777777" w:rsidR="001B160D" w:rsidRDefault="001B160D" w:rsidP="003C5776">
      <w:pPr>
        <w:pStyle w:val="NoSpacing"/>
        <w:rPr>
          <w:rFonts w:ascii="Arial" w:hAnsi="Arial" w:cs="Arial"/>
          <w:i/>
          <w:iCs/>
          <w:color w:val="0070C0"/>
          <w:sz w:val="24"/>
          <w:szCs w:val="24"/>
        </w:rPr>
      </w:pPr>
    </w:p>
    <w:p w14:paraId="067B3045" w14:textId="474E1DCF" w:rsidR="003C5776" w:rsidRPr="003C5776" w:rsidRDefault="003C5776" w:rsidP="003C5776">
      <w:pPr>
        <w:pStyle w:val="NoSpacing"/>
        <w:rPr>
          <w:rFonts w:ascii="Arial" w:hAnsi="Arial" w:cs="Arial"/>
          <w:color w:val="auto"/>
          <w:sz w:val="24"/>
          <w:szCs w:val="24"/>
        </w:rPr>
      </w:pPr>
      <w:r w:rsidRPr="003C5776">
        <w:rPr>
          <w:rFonts w:ascii="Arial" w:hAnsi="Arial" w:cs="Arial"/>
          <w:color w:val="auto"/>
          <w:sz w:val="24"/>
          <w:szCs w:val="24"/>
        </w:rPr>
        <w:t xml:space="preserve">The following information </w:t>
      </w:r>
      <w:r w:rsidR="001B160D">
        <w:rPr>
          <w:rFonts w:ascii="Arial" w:hAnsi="Arial" w:cs="Arial"/>
          <w:color w:val="auto"/>
          <w:sz w:val="24"/>
          <w:szCs w:val="24"/>
        </w:rPr>
        <w:t>should be</w:t>
      </w:r>
      <w:r w:rsidRPr="003C5776">
        <w:rPr>
          <w:rFonts w:ascii="Arial" w:hAnsi="Arial" w:cs="Arial"/>
          <w:color w:val="auto"/>
          <w:sz w:val="24"/>
          <w:szCs w:val="24"/>
        </w:rPr>
        <w:t xml:space="preserve"> published on the </w:t>
      </w:r>
      <w:r w:rsidR="00DB1DB5">
        <w:rPr>
          <w:rFonts w:ascii="Arial" w:hAnsi="Arial" w:cs="Arial"/>
          <w:color w:val="auto"/>
          <w:sz w:val="24"/>
          <w:szCs w:val="24"/>
        </w:rPr>
        <w:t>Parish</w:t>
      </w:r>
      <w:r w:rsidRPr="003C5776">
        <w:rPr>
          <w:rFonts w:ascii="Arial" w:hAnsi="Arial" w:cs="Arial"/>
          <w:color w:val="auto"/>
          <w:sz w:val="24"/>
          <w:szCs w:val="24"/>
        </w:rPr>
        <w:t xml:space="preserve"> Council’s website</w:t>
      </w:r>
      <w:r w:rsidR="001B160D">
        <w:rPr>
          <w:rFonts w:ascii="Arial" w:hAnsi="Arial" w:cs="Arial"/>
          <w:color w:val="auto"/>
          <w:sz w:val="24"/>
          <w:szCs w:val="24"/>
        </w:rPr>
        <w:t>:</w:t>
      </w:r>
    </w:p>
    <w:p w14:paraId="3EF78136" w14:textId="77777777" w:rsidR="003C5776" w:rsidRPr="007256EB" w:rsidRDefault="003C5776" w:rsidP="003C5776">
      <w:pPr>
        <w:pStyle w:val="NoSpacing"/>
        <w:rPr>
          <w:rFonts w:ascii="Arial" w:hAnsi="Arial" w:cs="Arial"/>
          <w:b/>
          <w:bCs/>
          <w:color w:val="auto"/>
          <w:sz w:val="24"/>
          <w:szCs w:val="24"/>
        </w:rPr>
      </w:pPr>
    </w:p>
    <w:p w14:paraId="02F08D71" w14:textId="77777777" w:rsidR="007256EB" w:rsidRPr="007256EB" w:rsidRDefault="007256EB" w:rsidP="007256EB">
      <w:pPr>
        <w:pStyle w:val="NoSpacing"/>
        <w:rPr>
          <w:rFonts w:ascii="Arial" w:hAnsi="Arial" w:cs="Arial"/>
          <w:b/>
          <w:bCs/>
          <w:color w:val="auto"/>
          <w:sz w:val="24"/>
          <w:szCs w:val="24"/>
        </w:rPr>
      </w:pPr>
      <w:r w:rsidRPr="007256EB">
        <w:rPr>
          <w:rFonts w:ascii="Arial" w:hAnsi="Arial" w:cs="Arial"/>
          <w:b/>
          <w:bCs/>
          <w:color w:val="auto"/>
          <w:sz w:val="24"/>
          <w:szCs w:val="24"/>
        </w:rPr>
        <w:t xml:space="preserve">Expenditure exceeding £500 </w:t>
      </w:r>
    </w:p>
    <w:p w14:paraId="616ED9E0" w14:textId="797F755F" w:rsidR="007256EB" w:rsidRPr="00F715FF" w:rsidRDefault="007256EB" w:rsidP="007256EB">
      <w:pPr>
        <w:pStyle w:val="NoSpacing"/>
        <w:rPr>
          <w:rFonts w:ascii="Arial" w:hAnsi="Arial" w:cs="Arial"/>
          <w:sz w:val="24"/>
          <w:szCs w:val="24"/>
        </w:rPr>
      </w:pPr>
      <w:r w:rsidRPr="007256EB">
        <w:rPr>
          <w:rFonts w:ascii="Arial" w:hAnsi="Arial" w:cs="Arial"/>
          <w:color w:val="auto"/>
          <w:sz w:val="24"/>
          <w:szCs w:val="24"/>
        </w:rPr>
        <w:t xml:space="preserve">Local authorities must publish details of each individual item of expenditure that exceeds £500. </w:t>
      </w:r>
      <w:r w:rsidRPr="00F715FF">
        <w:rPr>
          <w:rFonts w:ascii="Arial" w:hAnsi="Arial" w:cs="Arial"/>
          <w:color w:val="0070C0"/>
          <w:sz w:val="24"/>
          <w:szCs w:val="24"/>
        </w:rPr>
        <w:t xml:space="preserve">Published </w:t>
      </w:r>
      <w:r w:rsidR="00774C0B">
        <w:rPr>
          <w:rFonts w:ascii="Arial" w:hAnsi="Arial" w:cs="Arial"/>
          <w:color w:val="0070C0"/>
          <w:sz w:val="24"/>
          <w:szCs w:val="24"/>
        </w:rPr>
        <w:t xml:space="preserve">annually under </w:t>
      </w:r>
      <w:r w:rsidR="00FA2BFC">
        <w:rPr>
          <w:rFonts w:ascii="Arial" w:hAnsi="Arial" w:cs="Arial"/>
          <w:color w:val="0070C0"/>
          <w:sz w:val="24"/>
          <w:szCs w:val="24"/>
        </w:rPr>
        <w:t>Payments and Receipts. 2025/26 expenditure is awaiting publication.</w:t>
      </w:r>
    </w:p>
    <w:p w14:paraId="74A95E8F" w14:textId="77777777" w:rsidR="007256EB" w:rsidRPr="00E525D7" w:rsidRDefault="007256EB" w:rsidP="007256EB">
      <w:pPr>
        <w:pStyle w:val="NoSpacing"/>
        <w:rPr>
          <w:rFonts w:ascii="Arial" w:hAnsi="Arial" w:cs="Arial"/>
          <w:color w:val="auto"/>
          <w:sz w:val="24"/>
          <w:szCs w:val="24"/>
        </w:rPr>
      </w:pPr>
    </w:p>
    <w:p w14:paraId="209D9248" w14:textId="77777777" w:rsidR="007256EB" w:rsidRPr="00E525D7" w:rsidRDefault="007256EB" w:rsidP="007256EB">
      <w:pPr>
        <w:pStyle w:val="NoSpacing"/>
        <w:rPr>
          <w:rFonts w:ascii="Arial" w:hAnsi="Arial" w:cs="Arial"/>
          <w:b/>
          <w:bCs/>
          <w:color w:val="auto"/>
          <w:sz w:val="24"/>
          <w:szCs w:val="24"/>
        </w:rPr>
      </w:pPr>
      <w:r w:rsidRPr="00E525D7">
        <w:rPr>
          <w:rFonts w:ascii="Arial" w:hAnsi="Arial" w:cs="Arial"/>
          <w:b/>
          <w:bCs/>
          <w:color w:val="auto"/>
          <w:sz w:val="24"/>
          <w:szCs w:val="24"/>
        </w:rPr>
        <w:t>Government Procurement Card transactions</w:t>
      </w:r>
    </w:p>
    <w:p w14:paraId="58019139" w14:textId="77777777" w:rsidR="007256EB" w:rsidRPr="00E525D7" w:rsidRDefault="007256EB" w:rsidP="007256EB">
      <w:pPr>
        <w:pStyle w:val="NoSpacing"/>
        <w:rPr>
          <w:rFonts w:ascii="Arial" w:hAnsi="Arial" w:cs="Arial"/>
          <w:color w:val="auto"/>
          <w:sz w:val="24"/>
          <w:szCs w:val="24"/>
        </w:rPr>
      </w:pPr>
      <w:r w:rsidRPr="00E525D7">
        <w:rPr>
          <w:rFonts w:ascii="Arial" w:hAnsi="Arial" w:cs="Arial"/>
          <w:color w:val="auto"/>
          <w:sz w:val="24"/>
          <w:szCs w:val="24"/>
        </w:rPr>
        <w:t xml:space="preserve">Local authorities must publish details of every transaction on a Government Procurement Card </w:t>
      </w:r>
      <w:r w:rsidRPr="00F36AAA">
        <w:rPr>
          <w:rFonts w:ascii="Arial" w:hAnsi="Arial" w:cs="Arial"/>
          <w:color w:val="0070C0"/>
          <w:sz w:val="24"/>
          <w:szCs w:val="24"/>
        </w:rPr>
        <w:t>(not applicable).</w:t>
      </w:r>
    </w:p>
    <w:p w14:paraId="4F2D12F8" w14:textId="77777777" w:rsidR="007256EB" w:rsidRPr="00E525D7" w:rsidRDefault="007256EB" w:rsidP="007256EB">
      <w:pPr>
        <w:pStyle w:val="NoSpacing"/>
        <w:rPr>
          <w:rFonts w:ascii="Arial" w:hAnsi="Arial" w:cs="Arial"/>
          <w:color w:val="auto"/>
          <w:sz w:val="24"/>
          <w:szCs w:val="24"/>
        </w:rPr>
      </w:pPr>
    </w:p>
    <w:p w14:paraId="0F3D9714" w14:textId="77777777" w:rsidR="007256EB" w:rsidRPr="00E525D7" w:rsidRDefault="007256EB" w:rsidP="007256EB">
      <w:pPr>
        <w:pStyle w:val="NoSpacing"/>
        <w:rPr>
          <w:rFonts w:ascii="Arial" w:hAnsi="Arial" w:cs="Arial"/>
          <w:b/>
          <w:bCs/>
          <w:color w:val="auto"/>
          <w:sz w:val="24"/>
          <w:szCs w:val="24"/>
        </w:rPr>
      </w:pPr>
      <w:r w:rsidRPr="00E525D7">
        <w:rPr>
          <w:rFonts w:ascii="Arial" w:hAnsi="Arial" w:cs="Arial"/>
          <w:b/>
          <w:bCs/>
          <w:color w:val="auto"/>
          <w:sz w:val="24"/>
          <w:szCs w:val="24"/>
        </w:rPr>
        <w:t>Procurement information</w:t>
      </w:r>
    </w:p>
    <w:p w14:paraId="48D98BB8" w14:textId="7DD2507F" w:rsidR="007256EB" w:rsidRPr="00FA2BFC" w:rsidRDefault="007256EB" w:rsidP="007256EB">
      <w:pPr>
        <w:pStyle w:val="NoSpacing"/>
        <w:rPr>
          <w:rFonts w:ascii="Arial" w:hAnsi="Arial" w:cs="Arial"/>
          <w:b/>
          <w:bCs/>
          <w:color w:val="auto"/>
          <w:sz w:val="24"/>
          <w:szCs w:val="24"/>
        </w:rPr>
      </w:pPr>
      <w:r w:rsidRPr="00E525D7">
        <w:rPr>
          <w:rFonts w:ascii="Arial" w:hAnsi="Arial" w:cs="Arial"/>
          <w:color w:val="auto"/>
          <w:sz w:val="24"/>
          <w:szCs w:val="24"/>
        </w:rPr>
        <w:t>Local authorities must publish details of every invitation to tender for contracts to provide goods and/or services</w:t>
      </w:r>
      <w:r w:rsidRPr="00E525D7">
        <w:rPr>
          <w:rFonts w:ascii="Arial" w:hAnsi="Arial" w:cs="Arial"/>
          <w:color w:val="auto"/>
          <w:sz w:val="24"/>
          <w:szCs w:val="24"/>
          <w:vertAlign w:val="superscript"/>
        </w:rPr>
        <w:t xml:space="preserve"> </w:t>
      </w:r>
      <w:r w:rsidRPr="00E525D7">
        <w:rPr>
          <w:rFonts w:ascii="Arial" w:hAnsi="Arial" w:cs="Arial"/>
          <w:color w:val="auto"/>
          <w:sz w:val="24"/>
          <w:szCs w:val="24"/>
        </w:rPr>
        <w:t xml:space="preserve">with a value that exceeds £5,000. </w:t>
      </w:r>
      <w:r w:rsidR="00FA2BFC">
        <w:rPr>
          <w:rFonts w:ascii="Arial" w:hAnsi="Arial" w:cs="Arial"/>
          <w:color w:val="0070C0"/>
          <w:sz w:val="24"/>
          <w:szCs w:val="24"/>
        </w:rPr>
        <w:t>Not p</w:t>
      </w:r>
      <w:r w:rsidRPr="00F36AAA">
        <w:rPr>
          <w:rFonts w:ascii="Arial" w:hAnsi="Arial" w:cs="Arial"/>
          <w:color w:val="0070C0"/>
          <w:sz w:val="24"/>
          <w:szCs w:val="24"/>
        </w:rPr>
        <w:t>ublished</w:t>
      </w:r>
      <w:r w:rsidR="00FA2BFC">
        <w:rPr>
          <w:rFonts w:ascii="Arial" w:hAnsi="Arial" w:cs="Arial"/>
          <w:color w:val="0070C0"/>
          <w:sz w:val="24"/>
          <w:szCs w:val="24"/>
        </w:rPr>
        <w:t xml:space="preserve"> at present. </w:t>
      </w:r>
      <w:r w:rsidR="00FA2BFC">
        <w:rPr>
          <w:rFonts w:ascii="Arial" w:hAnsi="Arial" w:cs="Arial"/>
          <w:b/>
          <w:bCs/>
          <w:color w:val="0070C0"/>
          <w:sz w:val="24"/>
          <w:szCs w:val="24"/>
        </w:rPr>
        <w:t>Recommend that all contracts valued at £5,000 and above are listed on the Council’s transparency page.</w:t>
      </w:r>
    </w:p>
    <w:p w14:paraId="5CD1E730" w14:textId="77777777" w:rsidR="007256EB" w:rsidRDefault="007256EB" w:rsidP="007256EB">
      <w:pPr>
        <w:pStyle w:val="NoSpacing"/>
        <w:rPr>
          <w:rFonts w:ascii="Arial" w:hAnsi="Arial" w:cs="Arial"/>
          <w:color w:val="auto"/>
          <w:sz w:val="24"/>
          <w:szCs w:val="24"/>
        </w:rPr>
      </w:pPr>
    </w:p>
    <w:p w14:paraId="0B392923" w14:textId="77777777" w:rsidR="00A045B6" w:rsidRPr="00F36AAA" w:rsidRDefault="00A045B6" w:rsidP="007256EB">
      <w:pPr>
        <w:pStyle w:val="NoSpacing"/>
        <w:rPr>
          <w:rFonts w:ascii="Arial" w:hAnsi="Arial" w:cs="Arial"/>
          <w:color w:val="auto"/>
          <w:sz w:val="24"/>
          <w:szCs w:val="24"/>
        </w:rPr>
      </w:pPr>
    </w:p>
    <w:p w14:paraId="7B9EF201" w14:textId="77777777" w:rsidR="007256EB" w:rsidRPr="00F36AAA" w:rsidRDefault="007256EB" w:rsidP="007256EB">
      <w:pPr>
        <w:pStyle w:val="NoSpacing"/>
        <w:rPr>
          <w:rFonts w:ascii="Arial" w:hAnsi="Arial" w:cs="Arial"/>
          <w:b/>
          <w:bCs/>
          <w:color w:val="auto"/>
          <w:sz w:val="24"/>
          <w:szCs w:val="24"/>
        </w:rPr>
      </w:pPr>
      <w:r w:rsidRPr="00F36AAA">
        <w:rPr>
          <w:rFonts w:ascii="Arial" w:hAnsi="Arial" w:cs="Arial"/>
          <w:b/>
          <w:bCs/>
          <w:color w:val="auto"/>
          <w:sz w:val="24"/>
          <w:szCs w:val="24"/>
        </w:rPr>
        <w:lastRenderedPageBreak/>
        <w:t>Contracts</w:t>
      </w:r>
    </w:p>
    <w:p w14:paraId="4723FCE3" w14:textId="77777777" w:rsidR="00FA2BFC" w:rsidRPr="00FA2BFC" w:rsidRDefault="007256EB" w:rsidP="00FA2BFC">
      <w:pPr>
        <w:pStyle w:val="NoSpacing"/>
        <w:rPr>
          <w:rFonts w:ascii="Arial" w:hAnsi="Arial" w:cs="Arial"/>
          <w:b/>
          <w:bCs/>
          <w:color w:val="auto"/>
          <w:sz w:val="24"/>
          <w:szCs w:val="24"/>
        </w:rPr>
      </w:pPr>
      <w:r w:rsidRPr="00F36AAA">
        <w:rPr>
          <w:rFonts w:ascii="Arial" w:hAnsi="Arial" w:cs="Arial"/>
          <w:color w:val="auto"/>
          <w:sz w:val="24"/>
          <w:szCs w:val="24"/>
        </w:rPr>
        <w:t xml:space="preserve">Local authorities must also publish details of any contract, commissioned activity, purchase order, framework agreement and any other legally enforceable agreement with a value that exceeds £5,000. </w:t>
      </w:r>
      <w:r w:rsidR="00FA2BFC">
        <w:rPr>
          <w:rFonts w:ascii="Arial" w:hAnsi="Arial" w:cs="Arial"/>
          <w:color w:val="0070C0"/>
          <w:sz w:val="24"/>
          <w:szCs w:val="24"/>
        </w:rPr>
        <w:t>Not p</w:t>
      </w:r>
      <w:r w:rsidR="00FA2BFC" w:rsidRPr="00F36AAA">
        <w:rPr>
          <w:rFonts w:ascii="Arial" w:hAnsi="Arial" w:cs="Arial"/>
          <w:color w:val="0070C0"/>
          <w:sz w:val="24"/>
          <w:szCs w:val="24"/>
        </w:rPr>
        <w:t>ublished</w:t>
      </w:r>
      <w:r w:rsidR="00FA2BFC">
        <w:rPr>
          <w:rFonts w:ascii="Arial" w:hAnsi="Arial" w:cs="Arial"/>
          <w:color w:val="0070C0"/>
          <w:sz w:val="24"/>
          <w:szCs w:val="24"/>
        </w:rPr>
        <w:t xml:space="preserve"> at present. </w:t>
      </w:r>
      <w:r w:rsidR="00FA2BFC">
        <w:rPr>
          <w:rFonts w:ascii="Arial" w:hAnsi="Arial" w:cs="Arial"/>
          <w:b/>
          <w:bCs/>
          <w:color w:val="0070C0"/>
          <w:sz w:val="24"/>
          <w:szCs w:val="24"/>
        </w:rPr>
        <w:t>Recommend that all contracts valued at £5,000 and above are listed on the Council’s transparency page.</w:t>
      </w:r>
    </w:p>
    <w:p w14:paraId="55C1C1ED" w14:textId="77777777" w:rsidR="007256EB" w:rsidRPr="00F36AAA" w:rsidRDefault="007256EB" w:rsidP="007256EB">
      <w:pPr>
        <w:pStyle w:val="NoSpacing"/>
        <w:rPr>
          <w:rFonts w:ascii="Arial" w:hAnsi="Arial" w:cs="Arial"/>
          <w:color w:val="auto"/>
          <w:sz w:val="24"/>
          <w:szCs w:val="24"/>
        </w:rPr>
      </w:pPr>
    </w:p>
    <w:p w14:paraId="0539874E" w14:textId="77777777" w:rsidR="007256EB" w:rsidRPr="00823EA7" w:rsidRDefault="007256EB" w:rsidP="007256EB">
      <w:pPr>
        <w:pStyle w:val="NoSpacing"/>
        <w:rPr>
          <w:rFonts w:ascii="Arial" w:hAnsi="Arial" w:cs="Arial"/>
          <w:b/>
          <w:bCs/>
          <w:color w:val="auto"/>
          <w:sz w:val="24"/>
          <w:szCs w:val="24"/>
        </w:rPr>
      </w:pPr>
      <w:r w:rsidRPr="00823EA7">
        <w:rPr>
          <w:rFonts w:ascii="Arial" w:hAnsi="Arial" w:cs="Arial"/>
          <w:b/>
          <w:bCs/>
          <w:color w:val="auto"/>
          <w:sz w:val="24"/>
          <w:szCs w:val="24"/>
        </w:rPr>
        <w:t>Information to be published annually</w:t>
      </w:r>
    </w:p>
    <w:p w14:paraId="0B086586" w14:textId="77777777" w:rsidR="007256EB" w:rsidRPr="00823EA7" w:rsidRDefault="007256EB" w:rsidP="007256EB">
      <w:pPr>
        <w:pStyle w:val="NoSpacing"/>
        <w:rPr>
          <w:rFonts w:ascii="Arial" w:hAnsi="Arial" w:cs="Arial"/>
          <w:color w:val="auto"/>
          <w:sz w:val="24"/>
          <w:szCs w:val="24"/>
        </w:rPr>
      </w:pPr>
      <w:r w:rsidRPr="00823EA7">
        <w:rPr>
          <w:rFonts w:ascii="Arial" w:hAnsi="Arial" w:cs="Arial"/>
          <w:color w:val="auto"/>
          <w:sz w:val="24"/>
          <w:szCs w:val="24"/>
        </w:rPr>
        <w:t>The following information should be published annually:</w:t>
      </w:r>
    </w:p>
    <w:p w14:paraId="5C2B8345" w14:textId="77777777"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Local authority land (The Asset Register) </w:t>
      </w:r>
      <w:r w:rsidRPr="00823EA7">
        <w:rPr>
          <w:rFonts w:ascii="Arial" w:hAnsi="Arial" w:cs="Arial"/>
          <w:color w:val="0070C0"/>
          <w:sz w:val="24"/>
          <w:szCs w:val="24"/>
        </w:rPr>
        <w:t>Published.</w:t>
      </w:r>
    </w:p>
    <w:p w14:paraId="0C57D3BF" w14:textId="77777777"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Social housing assets </w:t>
      </w:r>
      <w:r w:rsidRPr="00823EA7">
        <w:rPr>
          <w:rFonts w:ascii="Arial" w:hAnsi="Arial" w:cs="Arial"/>
          <w:color w:val="0070C0"/>
          <w:sz w:val="24"/>
          <w:szCs w:val="24"/>
        </w:rPr>
        <w:t>Not applicable</w:t>
      </w:r>
    </w:p>
    <w:p w14:paraId="20630C86" w14:textId="77777777"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Grants to voluntary, community and social enterprise organisations </w:t>
      </w:r>
      <w:r w:rsidRPr="00823EA7">
        <w:rPr>
          <w:rFonts w:ascii="Arial" w:hAnsi="Arial" w:cs="Arial"/>
          <w:color w:val="0070C0"/>
          <w:sz w:val="24"/>
          <w:szCs w:val="24"/>
        </w:rPr>
        <w:t>Published</w:t>
      </w:r>
    </w:p>
    <w:p w14:paraId="12E424C2" w14:textId="25EA2E18"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Organisation chart (Staff structure with Council and Committee structure) </w:t>
      </w:r>
      <w:r w:rsidRPr="00823EA7">
        <w:rPr>
          <w:rFonts w:ascii="Arial" w:hAnsi="Arial" w:cs="Arial"/>
          <w:color w:val="0070C0"/>
          <w:sz w:val="24"/>
          <w:szCs w:val="24"/>
        </w:rPr>
        <w:t>Published</w:t>
      </w:r>
    </w:p>
    <w:p w14:paraId="5562E32B" w14:textId="77777777"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Trade union facility time (only applicable if you provide facilities for union representatives) </w:t>
      </w:r>
      <w:r w:rsidRPr="00823EA7">
        <w:rPr>
          <w:rFonts w:ascii="Arial" w:hAnsi="Arial" w:cs="Arial"/>
          <w:color w:val="0070C0"/>
          <w:sz w:val="24"/>
          <w:szCs w:val="24"/>
        </w:rPr>
        <w:t>Not applicable</w:t>
      </w:r>
    </w:p>
    <w:p w14:paraId="4DB1C768" w14:textId="558CD8DC"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Parking account (to be published if parking income received) </w:t>
      </w:r>
      <w:r w:rsidR="00CB1EB3">
        <w:rPr>
          <w:rFonts w:ascii="Arial" w:hAnsi="Arial" w:cs="Arial"/>
          <w:color w:val="0070C0"/>
          <w:sz w:val="24"/>
          <w:szCs w:val="24"/>
        </w:rPr>
        <w:t>Published</w:t>
      </w:r>
      <w:r w:rsidR="0085665A">
        <w:rPr>
          <w:rFonts w:ascii="Arial" w:hAnsi="Arial" w:cs="Arial"/>
          <w:color w:val="0070C0"/>
          <w:sz w:val="24"/>
          <w:szCs w:val="24"/>
        </w:rPr>
        <w:t>.</w:t>
      </w:r>
    </w:p>
    <w:p w14:paraId="383BB201" w14:textId="18EA632B"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Parking spaces (publish the number of marked out controlled on and off-street parking spaces within their area, or an estimate of the number of spaces where controlled parking space is not marked out in individual parking bays or spaces) </w:t>
      </w:r>
      <w:r w:rsidR="0085665A">
        <w:rPr>
          <w:rFonts w:ascii="Arial" w:hAnsi="Arial" w:cs="Arial"/>
          <w:color w:val="0070C0"/>
          <w:sz w:val="24"/>
          <w:szCs w:val="24"/>
        </w:rPr>
        <w:t>Published</w:t>
      </w:r>
    </w:p>
    <w:p w14:paraId="6528A64E" w14:textId="172F0C03"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Senior salaries (No salary over £5</w:t>
      </w:r>
      <w:r w:rsidR="00E36A5A">
        <w:rPr>
          <w:rFonts w:ascii="Arial" w:hAnsi="Arial" w:cs="Arial"/>
          <w:color w:val="auto"/>
          <w:sz w:val="24"/>
          <w:szCs w:val="24"/>
        </w:rPr>
        <w:t>8,200</w:t>
      </w:r>
      <w:r w:rsidRPr="00823EA7">
        <w:rPr>
          <w:rFonts w:ascii="Arial" w:hAnsi="Arial" w:cs="Arial"/>
          <w:color w:val="auto"/>
          <w:sz w:val="24"/>
          <w:szCs w:val="24"/>
        </w:rPr>
        <w:t xml:space="preserve">k per annum) </w:t>
      </w:r>
      <w:r w:rsidR="0085665A">
        <w:rPr>
          <w:rFonts w:ascii="Arial" w:hAnsi="Arial" w:cs="Arial"/>
          <w:color w:val="0070C0"/>
          <w:sz w:val="24"/>
          <w:szCs w:val="24"/>
        </w:rPr>
        <w:t>Not p</w:t>
      </w:r>
      <w:r w:rsidRPr="00B828EE">
        <w:rPr>
          <w:rFonts w:ascii="Arial" w:hAnsi="Arial" w:cs="Arial"/>
          <w:color w:val="0070C0"/>
          <w:sz w:val="24"/>
          <w:szCs w:val="24"/>
        </w:rPr>
        <w:t>ublished.</w:t>
      </w:r>
    </w:p>
    <w:p w14:paraId="6380E549" w14:textId="77777777"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Constitution (Standing Orders) </w:t>
      </w:r>
      <w:r w:rsidRPr="00E36A5A">
        <w:rPr>
          <w:rFonts w:ascii="Arial" w:hAnsi="Arial" w:cs="Arial"/>
          <w:color w:val="0070C0"/>
          <w:sz w:val="24"/>
          <w:szCs w:val="24"/>
        </w:rPr>
        <w:t>Published.</w:t>
      </w:r>
    </w:p>
    <w:p w14:paraId="62E91163" w14:textId="48402B08"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Pay multiple (see the code) </w:t>
      </w:r>
      <w:r w:rsidR="0085665A">
        <w:rPr>
          <w:rFonts w:ascii="Arial" w:hAnsi="Arial" w:cs="Arial"/>
          <w:color w:val="0070C0"/>
          <w:sz w:val="24"/>
          <w:szCs w:val="24"/>
        </w:rPr>
        <w:t>Not p</w:t>
      </w:r>
      <w:r w:rsidRPr="00E36A5A">
        <w:rPr>
          <w:rFonts w:ascii="Arial" w:hAnsi="Arial" w:cs="Arial"/>
          <w:color w:val="0070C0"/>
          <w:sz w:val="24"/>
          <w:szCs w:val="24"/>
        </w:rPr>
        <w:t>ublished.</w:t>
      </w:r>
    </w:p>
    <w:p w14:paraId="224CE413" w14:textId="30DE3584" w:rsidR="007256EB" w:rsidRPr="00823EA7" w:rsidRDefault="007256EB" w:rsidP="007256EB">
      <w:pPr>
        <w:pStyle w:val="NoSpacing"/>
        <w:numPr>
          <w:ilvl w:val="0"/>
          <w:numId w:val="21"/>
        </w:numPr>
        <w:tabs>
          <w:tab w:val="clear" w:pos="720"/>
        </w:tabs>
        <w:ind w:left="426" w:hanging="426"/>
        <w:rPr>
          <w:rFonts w:ascii="Arial" w:hAnsi="Arial" w:cs="Arial"/>
          <w:color w:val="auto"/>
          <w:sz w:val="24"/>
          <w:szCs w:val="24"/>
        </w:rPr>
      </w:pPr>
      <w:r w:rsidRPr="00823EA7">
        <w:rPr>
          <w:rFonts w:ascii="Arial" w:hAnsi="Arial" w:cs="Arial"/>
          <w:color w:val="auto"/>
          <w:sz w:val="24"/>
          <w:szCs w:val="24"/>
        </w:rPr>
        <w:t xml:space="preserve">Fraud (see the code) </w:t>
      </w:r>
      <w:r w:rsidR="0085665A">
        <w:rPr>
          <w:rFonts w:ascii="Arial" w:hAnsi="Arial" w:cs="Arial"/>
          <w:color w:val="0070C0"/>
          <w:sz w:val="24"/>
          <w:szCs w:val="24"/>
        </w:rPr>
        <w:t>Not p</w:t>
      </w:r>
      <w:r w:rsidRPr="00E36A5A">
        <w:rPr>
          <w:rFonts w:ascii="Arial" w:hAnsi="Arial" w:cs="Arial"/>
          <w:color w:val="0070C0"/>
          <w:sz w:val="24"/>
          <w:szCs w:val="24"/>
        </w:rPr>
        <w:t>ublished.</w:t>
      </w:r>
    </w:p>
    <w:p w14:paraId="7AD66FF6" w14:textId="77777777" w:rsidR="007256EB" w:rsidRDefault="007256EB" w:rsidP="007256EB">
      <w:pPr>
        <w:pStyle w:val="NoSpacing"/>
        <w:rPr>
          <w:rFonts w:ascii="Arial" w:hAnsi="Arial" w:cs="Arial"/>
          <w:color w:val="auto"/>
          <w:sz w:val="24"/>
          <w:szCs w:val="24"/>
        </w:rPr>
      </w:pPr>
    </w:p>
    <w:p w14:paraId="428A6E2E" w14:textId="3F688571" w:rsidR="0085665A" w:rsidRDefault="0085665A" w:rsidP="007256EB">
      <w:pPr>
        <w:pStyle w:val="NoSpacing"/>
        <w:rPr>
          <w:rFonts w:ascii="Arial" w:hAnsi="Arial" w:cs="Arial"/>
          <w:color w:val="auto"/>
          <w:sz w:val="24"/>
          <w:szCs w:val="24"/>
        </w:rPr>
      </w:pPr>
      <w:r>
        <w:rPr>
          <w:rFonts w:ascii="Arial" w:hAnsi="Arial" w:cs="Arial"/>
          <w:color w:val="auto"/>
          <w:sz w:val="24"/>
          <w:szCs w:val="24"/>
        </w:rPr>
        <w:t xml:space="preserve">The areas that are not currently published </w:t>
      </w:r>
      <w:r w:rsidR="00B80322">
        <w:rPr>
          <w:rFonts w:ascii="Arial" w:hAnsi="Arial" w:cs="Arial"/>
          <w:color w:val="auto"/>
          <w:sz w:val="24"/>
          <w:szCs w:val="24"/>
        </w:rPr>
        <w:t>are mainly because they do not affect the Council. However, it is good practice to publish all the information required even if it does not apply to the Council.</w:t>
      </w:r>
    </w:p>
    <w:p w14:paraId="62CD1DE0" w14:textId="77777777" w:rsidR="0085665A" w:rsidRPr="00823EA7" w:rsidRDefault="0085665A" w:rsidP="007256EB">
      <w:pPr>
        <w:pStyle w:val="NoSpacing"/>
        <w:rPr>
          <w:rFonts w:ascii="Arial" w:hAnsi="Arial" w:cs="Arial"/>
          <w:color w:val="auto"/>
          <w:sz w:val="24"/>
          <w:szCs w:val="24"/>
        </w:rPr>
      </w:pPr>
    </w:p>
    <w:p w14:paraId="0F922003" w14:textId="77777777" w:rsidR="007256EB" w:rsidRPr="00823EA7" w:rsidRDefault="007256EB" w:rsidP="007256EB">
      <w:pPr>
        <w:pStyle w:val="NoSpacing"/>
        <w:rPr>
          <w:rFonts w:ascii="Arial" w:hAnsi="Arial" w:cs="Arial"/>
          <w:b/>
          <w:color w:val="auto"/>
          <w:sz w:val="24"/>
        </w:rPr>
      </w:pPr>
      <w:r w:rsidRPr="00823EA7">
        <w:rPr>
          <w:rFonts w:ascii="Arial" w:hAnsi="Arial" w:cs="Arial"/>
          <w:b/>
          <w:color w:val="auto"/>
          <w:sz w:val="24"/>
        </w:rPr>
        <w:t>The Council has met the requirements of this control objective.</w:t>
      </w:r>
    </w:p>
    <w:p w14:paraId="73E2DF70" w14:textId="77777777" w:rsidR="007256EB" w:rsidRPr="00823EA7" w:rsidRDefault="007256EB" w:rsidP="007256EB">
      <w:pPr>
        <w:pStyle w:val="NoSpacing"/>
        <w:rPr>
          <w:rFonts w:ascii="Arial" w:hAnsi="Arial" w:cs="Arial"/>
          <w:color w:val="auto"/>
          <w:sz w:val="24"/>
          <w:szCs w:val="24"/>
        </w:rPr>
      </w:pPr>
    </w:p>
    <w:p w14:paraId="61A2CF69" w14:textId="77777777" w:rsidR="007256EB" w:rsidRPr="00E36A5A" w:rsidRDefault="007256EB" w:rsidP="007256EB">
      <w:pPr>
        <w:pStyle w:val="NoSpacing"/>
        <w:rPr>
          <w:rFonts w:ascii="Arial" w:hAnsi="Arial" w:cs="Arial"/>
          <w:b/>
          <w:bCs/>
          <w:color w:val="auto"/>
          <w:sz w:val="24"/>
          <w:szCs w:val="24"/>
        </w:rPr>
      </w:pPr>
      <w:r w:rsidRPr="00E36A5A">
        <w:rPr>
          <w:rFonts w:ascii="Arial" w:hAnsi="Arial" w:cs="Arial"/>
          <w:b/>
          <w:bCs/>
          <w:color w:val="auto"/>
          <w:sz w:val="24"/>
          <w:szCs w:val="24"/>
        </w:rPr>
        <w:t xml:space="preserve">M. In the year covered by this AGAR, the authority correctly provided for a period for the exercise of public rights as required by the Accounts and Audit Regulations </w:t>
      </w:r>
      <w:r w:rsidRPr="00E36A5A">
        <w:rPr>
          <w:rFonts w:ascii="Arial" w:hAnsi="Arial" w:cs="Arial"/>
          <w:b/>
          <w:bCs/>
          <w:i/>
          <w:iCs/>
          <w:color w:val="auto"/>
          <w:sz w:val="24"/>
          <w:szCs w:val="24"/>
        </w:rPr>
        <w:t>(during the 2025/26 AGAR period, were public rights in relation to the 2024-25 AGAR evidenced by a notice on the website and/or authority approved minutes confirming the dates set).</w:t>
      </w:r>
    </w:p>
    <w:p w14:paraId="3DFBD592" w14:textId="77777777" w:rsidR="007256EB" w:rsidRPr="00E36A5A" w:rsidRDefault="007256EB" w:rsidP="007256EB">
      <w:pPr>
        <w:pStyle w:val="NoSpacing"/>
        <w:rPr>
          <w:rFonts w:ascii="Arial" w:hAnsi="Arial" w:cs="Arial"/>
          <w:color w:val="auto"/>
          <w:sz w:val="24"/>
          <w:szCs w:val="24"/>
        </w:rPr>
      </w:pPr>
    </w:p>
    <w:p w14:paraId="013D277F" w14:textId="672D1906" w:rsidR="007256EB" w:rsidRPr="00E36A5A" w:rsidRDefault="007256EB" w:rsidP="007256EB">
      <w:pPr>
        <w:pStyle w:val="NoSpacing"/>
        <w:rPr>
          <w:rFonts w:ascii="Arial" w:hAnsi="Arial" w:cs="Arial"/>
          <w:color w:val="auto"/>
          <w:sz w:val="24"/>
          <w:szCs w:val="24"/>
        </w:rPr>
      </w:pPr>
      <w:r w:rsidRPr="00E36A5A">
        <w:rPr>
          <w:rFonts w:ascii="Arial" w:hAnsi="Arial" w:cs="Arial"/>
          <w:color w:val="auto"/>
          <w:sz w:val="24"/>
          <w:szCs w:val="24"/>
        </w:rPr>
        <w:t xml:space="preserve">The publication requirements were met. The public notice ran from </w:t>
      </w:r>
      <w:r w:rsidR="00167259">
        <w:rPr>
          <w:rFonts w:ascii="Arial" w:hAnsi="Arial" w:cs="Arial"/>
          <w:color w:val="auto"/>
          <w:sz w:val="24"/>
          <w:szCs w:val="24"/>
        </w:rPr>
        <w:t>11</w:t>
      </w:r>
      <w:r w:rsidRPr="00E36A5A">
        <w:rPr>
          <w:rFonts w:ascii="Arial" w:hAnsi="Arial" w:cs="Arial"/>
          <w:color w:val="auto"/>
          <w:sz w:val="24"/>
          <w:szCs w:val="24"/>
          <w:vertAlign w:val="superscript"/>
        </w:rPr>
        <w:t>th</w:t>
      </w:r>
      <w:r w:rsidRPr="00E36A5A">
        <w:rPr>
          <w:rFonts w:ascii="Arial" w:hAnsi="Arial" w:cs="Arial"/>
          <w:color w:val="auto"/>
          <w:sz w:val="24"/>
          <w:szCs w:val="24"/>
        </w:rPr>
        <w:t xml:space="preserve"> June 2025 to </w:t>
      </w:r>
      <w:r w:rsidR="00167259">
        <w:rPr>
          <w:rFonts w:ascii="Arial" w:hAnsi="Arial" w:cs="Arial"/>
          <w:color w:val="auto"/>
          <w:sz w:val="24"/>
          <w:szCs w:val="24"/>
        </w:rPr>
        <w:t>22</w:t>
      </w:r>
      <w:r w:rsidR="00167259" w:rsidRPr="00167259">
        <w:rPr>
          <w:rFonts w:ascii="Arial" w:hAnsi="Arial" w:cs="Arial"/>
          <w:color w:val="auto"/>
          <w:sz w:val="24"/>
          <w:szCs w:val="24"/>
          <w:vertAlign w:val="superscript"/>
        </w:rPr>
        <w:t>nd</w:t>
      </w:r>
      <w:r w:rsidR="00167259">
        <w:rPr>
          <w:rFonts w:ascii="Arial" w:hAnsi="Arial" w:cs="Arial"/>
          <w:color w:val="auto"/>
          <w:sz w:val="24"/>
          <w:szCs w:val="24"/>
        </w:rPr>
        <w:t xml:space="preserve"> </w:t>
      </w:r>
      <w:r w:rsidRPr="00E36A5A">
        <w:rPr>
          <w:rFonts w:ascii="Arial" w:hAnsi="Arial" w:cs="Arial"/>
          <w:color w:val="auto"/>
          <w:sz w:val="24"/>
          <w:szCs w:val="24"/>
        </w:rPr>
        <w:t>July 2025 and meets the 30 day statutory requirement.</w:t>
      </w:r>
    </w:p>
    <w:p w14:paraId="2220E45E" w14:textId="77777777" w:rsidR="007256EB" w:rsidRPr="00E36A5A" w:rsidRDefault="007256EB" w:rsidP="007256EB">
      <w:pPr>
        <w:pStyle w:val="NoSpacing"/>
        <w:rPr>
          <w:rFonts w:ascii="Arial" w:hAnsi="Arial" w:cs="Arial"/>
          <w:color w:val="auto"/>
          <w:sz w:val="24"/>
          <w:szCs w:val="24"/>
        </w:rPr>
      </w:pPr>
    </w:p>
    <w:p w14:paraId="62E5AA96" w14:textId="1711514C" w:rsidR="007256EB" w:rsidRPr="00E36A5A" w:rsidRDefault="007256EB" w:rsidP="007256EB">
      <w:pPr>
        <w:pStyle w:val="NoSpacing"/>
        <w:rPr>
          <w:rFonts w:ascii="Arial" w:hAnsi="Arial" w:cs="Arial"/>
          <w:color w:val="auto"/>
          <w:sz w:val="24"/>
          <w:szCs w:val="24"/>
        </w:rPr>
      </w:pPr>
      <w:r w:rsidRPr="00E36A5A">
        <w:rPr>
          <w:rFonts w:ascii="Arial" w:hAnsi="Arial" w:cs="Arial"/>
          <w:color w:val="auto"/>
          <w:sz w:val="24"/>
          <w:szCs w:val="24"/>
        </w:rPr>
        <w:t xml:space="preserve">The Council formally minuted the dates of the public notice at the meeting where the AGAR was approved on </w:t>
      </w:r>
      <w:r w:rsidR="00B85E23">
        <w:rPr>
          <w:rFonts w:ascii="Arial" w:hAnsi="Arial" w:cs="Arial"/>
          <w:color w:val="auto"/>
          <w:sz w:val="24"/>
          <w:szCs w:val="24"/>
        </w:rPr>
        <w:t>9</w:t>
      </w:r>
      <w:r w:rsidR="00544439" w:rsidRPr="00544439">
        <w:rPr>
          <w:rFonts w:ascii="Arial" w:hAnsi="Arial" w:cs="Arial"/>
          <w:color w:val="auto"/>
          <w:sz w:val="24"/>
          <w:szCs w:val="24"/>
          <w:vertAlign w:val="superscript"/>
        </w:rPr>
        <w:t>th</w:t>
      </w:r>
      <w:r w:rsidR="00544439">
        <w:rPr>
          <w:rFonts w:ascii="Arial" w:hAnsi="Arial" w:cs="Arial"/>
          <w:color w:val="auto"/>
          <w:sz w:val="24"/>
          <w:szCs w:val="24"/>
        </w:rPr>
        <w:t xml:space="preserve"> June</w:t>
      </w:r>
      <w:r w:rsidRPr="00E36A5A">
        <w:rPr>
          <w:rFonts w:ascii="Arial" w:hAnsi="Arial" w:cs="Arial"/>
          <w:color w:val="auto"/>
          <w:sz w:val="24"/>
          <w:szCs w:val="24"/>
        </w:rPr>
        <w:t xml:space="preserve"> 2025. (Minute </w:t>
      </w:r>
      <w:r w:rsidR="00E562A3">
        <w:rPr>
          <w:rFonts w:ascii="Arial" w:hAnsi="Arial" w:cs="Arial"/>
          <w:color w:val="auto"/>
          <w:sz w:val="24"/>
          <w:szCs w:val="24"/>
        </w:rPr>
        <w:t>041/25.f</w:t>
      </w:r>
      <w:r w:rsidRPr="00E36A5A">
        <w:rPr>
          <w:rFonts w:ascii="Arial" w:hAnsi="Arial" w:cs="Arial"/>
          <w:color w:val="auto"/>
          <w:sz w:val="24"/>
          <w:szCs w:val="24"/>
        </w:rPr>
        <w:t>)</w:t>
      </w:r>
      <w:r w:rsidR="00544439" w:rsidRPr="00544439">
        <w:rPr>
          <w:rFonts w:ascii="Arial" w:hAnsi="Arial" w:cs="Arial"/>
          <w:color w:val="auto"/>
          <w:sz w:val="24"/>
          <w:szCs w:val="24"/>
        </w:rPr>
        <w:t xml:space="preserve"> </w:t>
      </w:r>
    </w:p>
    <w:p w14:paraId="1FCE29ED" w14:textId="77777777" w:rsidR="007256EB" w:rsidRPr="00E36A5A" w:rsidRDefault="007256EB" w:rsidP="007256EB">
      <w:pPr>
        <w:pStyle w:val="NoSpacing"/>
        <w:rPr>
          <w:rFonts w:ascii="Arial" w:hAnsi="Arial" w:cs="Arial"/>
          <w:color w:val="auto"/>
          <w:sz w:val="24"/>
          <w:szCs w:val="24"/>
        </w:rPr>
      </w:pPr>
    </w:p>
    <w:p w14:paraId="432B3AC5" w14:textId="77777777" w:rsidR="007256EB" w:rsidRPr="00E36A5A" w:rsidRDefault="007256EB" w:rsidP="007256EB">
      <w:pPr>
        <w:pStyle w:val="NoSpacing"/>
        <w:rPr>
          <w:rFonts w:ascii="Arial" w:hAnsi="Arial" w:cs="Arial"/>
          <w:b/>
          <w:color w:val="auto"/>
          <w:sz w:val="24"/>
        </w:rPr>
      </w:pPr>
      <w:r w:rsidRPr="00E36A5A">
        <w:rPr>
          <w:rFonts w:ascii="Arial" w:hAnsi="Arial" w:cs="Arial"/>
          <w:b/>
          <w:color w:val="auto"/>
          <w:sz w:val="24"/>
        </w:rPr>
        <w:t>The Council has met the requirements of this control objective.</w:t>
      </w:r>
    </w:p>
    <w:p w14:paraId="648EB83C" w14:textId="77777777" w:rsidR="00522886" w:rsidRDefault="00522886" w:rsidP="003C5776">
      <w:pPr>
        <w:pStyle w:val="NoSpacing"/>
        <w:rPr>
          <w:rFonts w:ascii="Arial" w:hAnsi="Arial" w:cs="Arial"/>
          <w:b/>
          <w:bCs/>
          <w:color w:val="auto"/>
          <w:sz w:val="24"/>
          <w:szCs w:val="24"/>
        </w:rPr>
      </w:pPr>
    </w:p>
    <w:p w14:paraId="3A7EA2C9" w14:textId="77777777" w:rsidR="00553018" w:rsidRPr="00553018" w:rsidRDefault="00553018" w:rsidP="00553018">
      <w:pPr>
        <w:pStyle w:val="NoSpacing"/>
        <w:rPr>
          <w:rFonts w:ascii="Arial" w:hAnsi="Arial" w:cs="Arial"/>
          <w:b/>
          <w:bCs/>
          <w:color w:val="auto"/>
          <w:sz w:val="24"/>
          <w:szCs w:val="24"/>
        </w:rPr>
      </w:pPr>
      <w:r w:rsidRPr="00553018">
        <w:rPr>
          <w:rFonts w:ascii="Arial" w:hAnsi="Arial" w:cs="Arial"/>
          <w:b/>
          <w:bCs/>
          <w:color w:val="auto"/>
          <w:sz w:val="24"/>
          <w:szCs w:val="24"/>
        </w:rPr>
        <w:t>N. The authority has complied with the publication requirements for 2024/25 AGAR.</w:t>
      </w:r>
    </w:p>
    <w:p w14:paraId="2737D2F0" w14:textId="77777777" w:rsidR="00553018" w:rsidRPr="00553018" w:rsidRDefault="00553018" w:rsidP="00553018">
      <w:pPr>
        <w:pStyle w:val="NoSpacing"/>
        <w:rPr>
          <w:rFonts w:ascii="Arial" w:hAnsi="Arial" w:cs="Arial"/>
          <w:color w:val="auto"/>
          <w:sz w:val="24"/>
          <w:szCs w:val="24"/>
        </w:rPr>
      </w:pPr>
      <w:r w:rsidRPr="00553018">
        <w:rPr>
          <w:rFonts w:ascii="Arial" w:hAnsi="Arial" w:cs="Arial"/>
          <w:color w:val="auto"/>
          <w:sz w:val="24"/>
          <w:szCs w:val="24"/>
        </w:rPr>
        <w:lastRenderedPageBreak/>
        <w:t>Publication Requirements Under the Accounts and Audit Regulations 2015, Authorities must publish the following information on the authority website/webpage: Before 1 July 2025 authorities must publish:</w:t>
      </w:r>
    </w:p>
    <w:p w14:paraId="23A3FEEE" w14:textId="77777777" w:rsidR="00553018" w:rsidRPr="002F65D8" w:rsidRDefault="00553018" w:rsidP="00553018">
      <w:pPr>
        <w:pStyle w:val="NoSpacing"/>
        <w:numPr>
          <w:ilvl w:val="0"/>
          <w:numId w:val="28"/>
        </w:numPr>
        <w:ind w:left="426" w:hanging="426"/>
        <w:rPr>
          <w:rFonts w:ascii="Arial" w:hAnsi="Arial" w:cs="Arial"/>
          <w:color w:val="auto"/>
          <w:sz w:val="24"/>
          <w:szCs w:val="24"/>
        </w:rPr>
      </w:pPr>
      <w:r w:rsidRPr="00DE3C75">
        <w:rPr>
          <w:rFonts w:ascii="Arial" w:hAnsi="Arial" w:cs="Arial"/>
          <w:color w:val="auto"/>
          <w:sz w:val="24"/>
          <w:szCs w:val="24"/>
        </w:rPr>
        <w:t xml:space="preserve">Notice of the period for the exercise of public rights and a declaration that the accounting statements are as yet unaudited: </w:t>
      </w:r>
      <w:r w:rsidRPr="00DE3C75">
        <w:rPr>
          <w:rFonts w:ascii="Arial" w:hAnsi="Arial" w:cs="Arial"/>
          <w:color w:val="0070C0"/>
          <w:sz w:val="24"/>
          <w:szCs w:val="24"/>
        </w:rPr>
        <w:t>Published.</w:t>
      </w:r>
    </w:p>
    <w:p w14:paraId="6577BDB6" w14:textId="77777777" w:rsidR="00553018" w:rsidRPr="00DE3C75" w:rsidRDefault="00553018" w:rsidP="00553018">
      <w:pPr>
        <w:pStyle w:val="NoSpacing"/>
        <w:numPr>
          <w:ilvl w:val="0"/>
          <w:numId w:val="28"/>
        </w:numPr>
        <w:ind w:left="426" w:hanging="426"/>
        <w:rPr>
          <w:rFonts w:ascii="Arial" w:hAnsi="Arial" w:cs="Arial"/>
          <w:color w:val="0070C0"/>
          <w:sz w:val="24"/>
          <w:szCs w:val="24"/>
        </w:rPr>
      </w:pPr>
      <w:r w:rsidRPr="002F65D8">
        <w:rPr>
          <w:rFonts w:ascii="Arial" w:hAnsi="Arial" w:cs="Arial"/>
          <w:color w:val="auto"/>
          <w:sz w:val="24"/>
          <w:szCs w:val="24"/>
        </w:rPr>
        <w:t>Section 1 - Annual Governance Statement 2024/25, approved and signed, page 4</w:t>
      </w:r>
      <w:r w:rsidRPr="00DE3C75">
        <w:rPr>
          <w:rFonts w:ascii="Arial" w:hAnsi="Arial" w:cs="Arial"/>
          <w:color w:val="auto"/>
          <w:sz w:val="24"/>
          <w:szCs w:val="24"/>
        </w:rPr>
        <w:t xml:space="preserve">: </w:t>
      </w:r>
      <w:r w:rsidRPr="00DE3C75">
        <w:rPr>
          <w:rFonts w:ascii="Arial" w:hAnsi="Arial" w:cs="Arial"/>
          <w:color w:val="0070C0"/>
          <w:sz w:val="24"/>
          <w:szCs w:val="24"/>
        </w:rPr>
        <w:t>Published</w:t>
      </w:r>
    </w:p>
    <w:p w14:paraId="3DB5D35F" w14:textId="77777777" w:rsidR="00553018" w:rsidRPr="00DE3C75" w:rsidRDefault="00553018" w:rsidP="00553018">
      <w:pPr>
        <w:pStyle w:val="NoSpacing"/>
        <w:numPr>
          <w:ilvl w:val="0"/>
          <w:numId w:val="28"/>
        </w:numPr>
        <w:ind w:left="426" w:hanging="426"/>
        <w:rPr>
          <w:rFonts w:ascii="Arial" w:hAnsi="Arial" w:cs="Arial"/>
          <w:color w:val="auto"/>
          <w:sz w:val="24"/>
          <w:szCs w:val="24"/>
        </w:rPr>
      </w:pPr>
      <w:r w:rsidRPr="00DE3C75">
        <w:rPr>
          <w:rFonts w:ascii="Arial" w:hAnsi="Arial" w:cs="Arial"/>
          <w:color w:val="auto"/>
          <w:sz w:val="24"/>
          <w:szCs w:val="24"/>
        </w:rPr>
        <w:t xml:space="preserve">Section 2 - Accounting Statements 2024/25, approved and signed, page 5: </w:t>
      </w:r>
      <w:r w:rsidRPr="00DE3C75">
        <w:rPr>
          <w:rFonts w:ascii="Arial" w:hAnsi="Arial" w:cs="Arial"/>
          <w:color w:val="0070C0"/>
          <w:sz w:val="24"/>
          <w:szCs w:val="24"/>
        </w:rPr>
        <w:t>Published</w:t>
      </w:r>
    </w:p>
    <w:p w14:paraId="037ABEB4" w14:textId="77777777" w:rsidR="00553018" w:rsidRPr="00DE3C75" w:rsidRDefault="00553018" w:rsidP="00553018">
      <w:pPr>
        <w:pStyle w:val="NoSpacing"/>
        <w:rPr>
          <w:rFonts w:ascii="Arial" w:hAnsi="Arial" w:cs="Arial"/>
          <w:color w:val="auto"/>
          <w:sz w:val="24"/>
          <w:szCs w:val="24"/>
        </w:rPr>
      </w:pPr>
    </w:p>
    <w:p w14:paraId="16F2B50B" w14:textId="77777777" w:rsidR="00553018" w:rsidRPr="00A10881" w:rsidRDefault="00553018" w:rsidP="00553018">
      <w:pPr>
        <w:pStyle w:val="NoSpacing"/>
        <w:rPr>
          <w:rFonts w:ascii="Arial" w:hAnsi="Arial" w:cs="Arial"/>
          <w:color w:val="auto"/>
          <w:sz w:val="24"/>
          <w:szCs w:val="24"/>
        </w:rPr>
      </w:pPr>
      <w:r w:rsidRPr="00A10881">
        <w:rPr>
          <w:rFonts w:ascii="Arial" w:hAnsi="Arial" w:cs="Arial"/>
          <w:color w:val="auto"/>
          <w:sz w:val="24"/>
          <w:szCs w:val="24"/>
        </w:rPr>
        <w:t>Not later than 30 September 2025 authorities must publish:</w:t>
      </w:r>
    </w:p>
    <w:p w14:paraId="78181C91" w14:textId="5D692FA7" w:rsidR="00553018" w:rsidRPr="00DE3C75" w:rsidRDefault="00553018" w:rsidP="00553018">
      <w:pPr>
        <w:pStyle w:val="NoSpacing"/>
        <w:numPr>
          <w:ilvl w:val="0"/>
          <w:numId w:val="28"/>
        </w:numPr>
        <w:ind w:left="426" w:hanging="426"/>
        <w:rPr>
          <w:rFonts w:ascii="Arial" w:hAnsi="Arial" w:cs="Arial"/>
          <w:color w:val="auto"/>
          <w:sz w:val="24"/>
          <w:szCs w:val="24"/>
        </w:rPr>
      </w:pPr>
      <w:r w:rsidRPr="00DE3C75">
        <w:rPr>
          <w:rFonts w:ascii="Arial" w:hAnsi="Arial" w:cs="Arial"/>
          <w:color w:val="auto"/>
          <w:sz w:val="24"/>
          <w:szCs w:val="24"/>
        </w:rPr>
        <w:t>Notice of conclusion of audit:</w:t>
      </w:r>
      <w:r w:rsidRPr="00DE3C75">
        <w:rPr>
          <w:rFonts w:ascii="Arial" w:hAnsi="Arial" w:cs="Arial"/>
          <w:color w:val="0070C0"/>
          <w:sz w:val="24"/>
          <w:szCs w:val="24"/>
        </w:rPr>
        <w:t xml:space="preserve"> Published </w:t>
      </w:r>
    </w:p>
    <w:p w14:paraId="500CE202" w14:textId="77777777" w:rsidR="00553018" w:rsidRPr="00DE3C75" w:rsidRDefault="00553018" w:rsidP="00553018">
      <w:pPr>
        <w:pStyle w:val="NoSpacing"/>
        <w:numPr>
          <w:ilvl w:val="0"/>
          <w:numId w:val="28"/>
        </w:numPr>
        <w:ind w:left="426" w:hanging="426"/>
        <w:rPr>
          <w:rFonts w:ascii="Arial" w:hAnsi="Arial" w:cs="Arial"/>
          <w:color w:val="auto"/>
          <w:sz w:val="24"/>
          <w:szCs w:val="24"/>
        </w:rPr>
      </w:pPr>
      <w:r w:rsidRPr="00DE3C75">
        <w:rPr>
          <w:rFonts w:ascii="Arial" w:hAnsi="Arial" w:cs="Arial"/>
          <w:color w:val="auto"/>
          <w:sz w:val="24"/>
          <w:szCs w:val="24"/>
        </w:rPr>
        <w:t xml:space="preserve">Section 3 - External Auditor Report and Certificate: </w:t>
      </w:r>
      <w:r w:rsidRPr="00DE3C75">
        <w:rPr>
          <w:rFonts w:ascii="Arial" w:hAnsi="Arial" w:cs="Arial"/>
          <w:color w:val="0070C0"/>
          <w:sz w:val="24"/>
          <w:szCs w:val="24"/>
        </w:rPr>
        <w:t>Published</w:t>
      </w:r>
    </w:p>
    <w:p w14:paraId="19473FF8" w14:textId="77777777" w:rsidR="00553018" w:rsidRPr="00DE3C75" w:rsidRDefault="00553018" w:rsidP="00553018">
      <w:pPr>
        <w:pStyle w:val="NoSpacing"/>
        <w:numPr>
          <w:ilvl w:val="0"/>
          <w:numId w:val="28"/>
        </w:numPr>
        <w:ind w:left="426" w:hanging="426"/>
        <w:rPr>
          <w:rFonts w:ascii="Arial" w:hAnsi="Arial" w:cs="Arial"/>
          <w:color w:val="0070C0"/>
          <w:sz w:val="24"/>
          <w:szCs w:val="24"/>
        </w:rPr>
      </w:pPr>
      <w:r w:rsidRPr="00DE3C75">
        <w:rPr>
          <w:rFonts w:ascii="Arial" w:hAnsi="Arial" w:cs="Arial"/>
          <w:color w:val="auto"/>
          <w:sz w:val="24"/>
          <w:szCs w:val="24"/>
        </w:rPr>
        <w:t xml:space="preserve">Sections 1 and 2 of AGAR including any amendments as a result of the limited assurance review: </w:t>
      </w:r>
      <w:r w:rsidRPr="00DE3C75">
        <w:rPr>
          <w:rFonts w:ascii="Arial" w:hAnsi="Arial" w:cs="Arial"/>
          <w:color w:val="0070C0"/>
          <w:sz w:val="24"/>
          <w:szCs w:val="24"/>
        </w:rPr>
        <w:t>Published</w:t>
      </w:r>
    </w:p>
    <w:p w14:paraId="5D6DCD61" w14:textId="77777777" w:rsidR="00553018" w:rsidRPr="00DE3C75" w:rsidRDefault="00553018" w:rsidP="00553018">
      <w:pPr>
        <w:pStyle w:val="NoSpacing"/>
        <w:rPr>
          <w:rFonts w:ascii="Arial" w:hAnsi="Arial" w:cs="Arial"/>
          <w:color w:val="auto"/>
          <w:sz w:val="24"/>
          <w:szCs w:val="24"/>
        </w:rPr>
      </w:pPr>
    </w:p>
    <w:p w14:paraId="586CFC98" w14:textId="77777777" w:rsidR="00553018" w:rsidRPr="00DE3C75" w:rsidRDefault="00553018" w:rsidP="00553018">
      <w:pPr>
        <w:pStyle w:val="NoSpacing"/>
        <w:rPr>
          <w:rFonts w:ascii="Arial" w:hAnsi="Arial" w:cs="Arial"/>
          <w:color w:val="0070C0"/>
          <w:sz w:val="24"/>
          <w:szCs w:val="24"/>
        </w:rPr>
      </w:pPr>
      <w:r w:rsidRPr="00DE3C75">
        <w:rPr>
          <w:rFonts w:ascii="Arial" w:hAnsi="Arial" w:cs="Arial"/>
          <w:color w:val="auto"/>
          <w:sz w:val="24"/>
          <w:szCs w:val="24"/>
        </w:rPr>
        <w:t xml:space="preserve">It is recommended as best practice, to avoid any potential confusion by local electors and interested parties, that you also publish the Annual Internal Audit Report, page 3. </w:t>
      </w:r>
      <w:r w:rsidRPr="00DE3C75">
        <w:rPr>
          <w:rFonts w:ascii="Arial" w:hAnsi="Arial" w:cs="Arial"/>
          <w:color w:val="0070C0"/>
          <w:sz w:val="24"/>
          <w:szCs w:val="24"/>
        </w:rPr>
        <w:t>Published.</w:t>
      </w:r>
    </w:p>
    <w:p w14:paraId="682344CF" w14:textId="77777777" w:rsidR="00553018" w:rsidRPr="00DE3C75" w:rsidRDefault="00553018" w:rsidP="00553018">
      <w:pPr>
        <w:pStyle w:val="NoSpacing"/>
        <w:rPr>
          <w:rFonts w:ascii="Arial" w:hAnsi="Arial" w:cs="Arial"/>
          <w:color w:val="auto"/>
          <w:sz w:val="24"/>
          <w:szCs w:val="24"/>
        </w:rPr>
      </w:pPr>
    </w:p>
    <w:p w14:paraId="2C13A120" w14:textId="77777777" w:rsidR="00553018" w:rsidRPr="00DE3C75" w:rsidRDefault="00553018" w:rsidP="00553018">
      <w:pPr>
        <w:pStyle w:val="NoSpacing"/>
        <w:rPr>
          <w:rFonts w:ascii="Arial" w:hAnsi="Arial" w:cs="Arial"/>
          <w:b/>
          <w:color w:val="auto"/>
          <w:sz w:val="24"/>
        </w:rPr>
      </w:pPr>
      <w:r w:rsidRPr="00DE3C75">
        <w:rPr>
          <w:rFonts w:ascii="Arial" w:hAnsi="Arial" w:cs="Arial"/>
          <w:b/>
          <w:color w:val="auto"/>
          <w:sz w:val="24"/>
        </w:rPr>
        <w:t>The Council has met the requirements of this control objective.</w:t>
      </w:r>
    </w:p>
    <w:p w14:paraId="08191FFF" w14:textId="77777777" w:rsidR="00553018" w:rsidRPr="00DE3C75" w:rsidRDefault="00553018" w:rsidP="00553018">
      <w:pPr>
        <w:pStyle w:val="NoSpacing"/>
        <w:rPr>
          <w:rFonts w:ascii="Arial" w:hAnsi="Arial" w:cs="Arial"/>
          <w:color w:val="auto"/>
          <w:sz w:val="24"/>
          <w:szCs w:val="24"/>
        </w:rPr>
      </w:pPr>
    </w:p>
    <w:p w14:paraId="46ED252C" w14:textId="77777777" w:rsidR="00553018" w:rsidRPr="00DE3C75" w:rsidRDefault="00553018" w:rsidP="00553018">
      <w:pPr>
        <w:pStyle w:val="NoSpacing"/>
        <w:rPr>
          <w:rFonts w:ascii="Arial" w:hAnsi="Arial" w:cs="Arial"/>
          <w:b/>
          <w:bCs/>
          <w:color w:val="auto"/>
          <w:sz w:val="24"/>
          <w:szCs w:val="24"/>
        </w:rPr>
      </w:pPr>
      <w:r w:rsidRPr="00DE3C75">
        <w:rPr>
          <w:rFonts w:ascii="Arial" w:hAnsi="Arial" w:cs="Arial"/>
          <w:b/>
          <w:bCs/>
          <w:color w:val="auto"/>
          <w:sz w:val="24"/>
          <w:szCs w:val="24"/>
        </w:rPr>
        <w:t>O. The authority has complied with laws, regulations &amp; proper practices relating to digital and data compliance.</w:t>
      </w:r>
    </w:p>
    <w:p w14:paraId="12B7D0EB" w14:textId="77777777" w:rsidR="00553018" w:rsidRPr="00DE3C75" w:rsidRDefault="00553018" w:rsidP="00553018">
      <w:pPr>
        <w:pStyle w:val="NoSpacing"/>
        <w:rPr>
          <w:rFonts w:ascii="Arial" w:hAnsi="Arial" w:cs="Arial"/>
          <w:color w:val="auto"/>
          <w:sz w:val="24"/>
          <w:szCs w:val="24"/>
        </w:rPr>
      </w:pPr>
    </w:p>
    <w:p w14:paraId="30D6893C" w14:textId="5DA9DDED" w:rsidR="00553018" w:rsidRPr="00DE3C75" w:rsidRDefault="00553018" w:rsidP="00553018">
      <w:pPr>
        <w:pStyle w:val="NoSpacing"/>
        <w:rPr>
          <w:rFonts w:ascii="Arial" w:hAnsi="Arial" w:cs="Arial"/>
          <w:color w:val="auto"/>
          <w:sz w:val="24"/>
          <w:szCs w:val="24"/>
        </w:rPr>
      </w:pPr>
      <w:r w:rsidRPr="00DE3C75">
        <w:rPr>
          <w:rFonts w:ascii="Arial" w:hAnsi="Arial" w:cs="Arial"/>
          <w:color w:val="auto"/>
          <w:sz w:val="24"/>
          <w:szCs w:val="24"/>
        </w:rPr>
        <w:t>The Council has a .gov.uk domain for its emails and its website. Staff are provided with an official .gov.uk email address and these are publicised on the website. Emails are managed within a secure environment by the Council.</w:t>
      </w:r>
    </w:p>
    <w:p w14:paraId="315B8FAD" w14:textId="77777777" w:rsidR="00553018" w:rsidRPr="006809B7" w:rsidRDefault="00553018" w:rsidP="00553018">
      <w:pPr>
        <w:pStyle w:val="NoSpacing"/>
        <w:rPr>
          <w:rFonts w:ascii="Arial" w:hAnsi="Arial" w:cs="Arial"/>
          <w:color w:val="auto"/>
          <w:sz w:val="24"/>
          <w:szCs w:val="24"/>
        </w:rPr>
      </w:pPr>
    </w:p>
    <w:p w14:paraId="20A3A143" w14:textId="77777777" w:rsidR="00553018" w:rsidRPr="006809B7" w:rsidRDefault="00553018" w:rsidP="00553018">
      <w:pPr>
        <w:pStyle w:val="NoSpacing"/>
        <w:rPr>
          <w:rFonts w:ascii="Arial" w:hAnsi="Arial" w:cs="Arial"/>
          <w:color w:val="auto"/>
          <w:sz w:val="24"/>
          <w:szCs w:val="24"/>
        </w:rPr>
      </w:pPr>
      <w:r w:rsidRPr="006809B7">
        <w:rPr>
          <w:rFonts w:ascii="Arial" w:hAnsi="Arial" w:cs="Arial"/>
          <w:color w:val="auto"/>
          <w:sz w:val="24"/>
          <w:szCs w:val="24"/>
        </w:rPr>
        <w:t>Council meets this requirement for emails and has a directly owned domain name for its website.</w:t>
      </w:r>
    </w:p>
    <w:p w14:paraId="406E50C5" w14:textId="77777777" w:rsidR="00553018" w:rsidRPr="006809B7" w:rsidRDefault="00553018" w:rsidP="00553018">
      <w:pPr>
        <w:pStyle w:val="NoSpacing"/>
        <w:rPr>
          <w:rFonts w:ascii="Arial" w:hAnsi="Arial" w:cs="Arial"/>
          <w:color w:val="auto"/>
          <w:sz w:val="24"/>
          <w:szCs w:val="24"/>
        </w:rPr>
      </w:pPr>
    </w:p>
    <w:p w14:paraId="631D6FB4" w14:textId="2764B614" w:rsidR="00553018" w:rsidRPr="00F715FF" w:rsidRDefault="00553018" w:rsidP="00553018">
      <w:pPr>
        <w:pStyle w:val="NoSpacing"/>
        <w:rPr>
          <w:rFonts w:ascii="Arial" w:hAnsi="Arial" w:cs="Arial"/>
          <w:sz w:val="24"/>
          <w:szCs w:val="24"/>
        </w:rPr>
      </w:pPr>
      <w:r w:rsidRPr="006809B7">
        <w:rPr>
          <w:rFonts w:ascii="Arial" w:hAnsi="Arial" w:cs="Arial"/>
          <w:color w:val="auto"/>
          <w:sz w:val="24"/>
          <w:szCs w:val="24"/>
        </w:rPr>
        <w:t xml:space="preserve">The Council has </w:t>
      </w:r>
      <w:r w:rsidR="00D650A8">
        <w:rPr>
          <w:rFonts w:ascii="Arial" w:hAnsi="Arial" w:cs="Arial"/>
          <w:color w:val="auto"/>
          <w:sz w:val="24"/>
          <w:szCs w:val="24"/>
        </w:rPr>
        <w:t>not formally adopted an</w:t>
      </w:r>
      <w:r w:rsidRPr="006809B7">
        <w:rPr>
          <w:rFonts w:ascii="Arial" w:hAnsi="Arial" w:cs="Arial"/>
          <w:color w:val="auto"/>
          <w:sz w:val="24"/>
          <w:szCs w:val="24"/>
        </w:rPr>
        <w:t xml:space="preserve"> IT policy </w:t>
      </w:r>
      <w:r w:rsidR="00D650A8">
        <w:rPr>
          <w:rFonts w:ascii="Arial" w:hAnsi="Arial" w:cs="Arial"/>
          <w:color w:val="auto"/>
          <w:sz w:val="24"/>
          <w:szCs w:val="24"/>
        </w:rPr>
        <w:t xml:space="preserve">as </w:t>
      </w:r>
      <w:r w:rsidRPr="006809B7">
        <w:rPr>
          <w:rFonts w:ascii="Arial" w:hAnsi="Arial" w:cs="Arial"/>
          <w:color w:val="auto"/>
          <w:sz w:val="24"/>
          <w:szCs w:val="24"/>
        </w:rPr>
        <w:t>required</w:t>
      </w:r>
      <w:r w:rsidR="00D650A8">
        <w:rPr>
          <w:rFonts w:ascii="Arial" w:hAnsi="Arial" w:cs="Arial"/>
          <w:color w:val="auto"/>
          <w:sz w:val="24"/>
          <w:szCs w:val="24"/>
        </w:rPr>
        <w:t>, This is going to be addressed</w:t>
      </w:r>
    </w:p>
    <w:p w14:paraId="7B5339EF" w14:textId="77777777" w:rsidR="00553018" w:rsidRPr="00F715FF" w:rsidRDefault="00553018" w:rsidP="00553018">
      <w:pPr>
        <w:pStyle w:val="NoSpacing"/>
        <w:rPr>
          <w:rFonts w:ascii="Arial" w:hAnsi="Arial" w:cs="Arial"/>
          <w:sz w:val="24"/>
          <w:szCs w:val="24"/>
        </w:rPr>
      </w:pPr>
    </w:p>
    <w:p w14:paraId="42E27518" w14:textId="6A8E4C55" w:rsidR="00553018" w:rsidRPr="003E6D41" w:rsidRDefault="00553018" w:rsidP="00553018">
      <w:pPr>
        <w:pStyle w:val="NoSpacing"/>
        <w:rPr>
          <w:rFonts w:ascii="Arial" w:hAnsi="Arial" w:cs="Arial"/>
          <w:color w:val="auto"/>
          <w:sz w:val="24"/>
          <w:szCs w:val="24"/>
        </w:rPr>
      </w:pPr>
      <w:r w:rsidRPr="003E6D41">
        <w:rPr>
          <w:rFonts w:ascii="Arial" w:hAnsi="Arial" w:cs="Arial"/>
          <w:color w:val="auto"/>
          <w:sz w:val="24"/>
          <w:szCs w:val="24"/>
        </w:rPr>
        <w:t>The Council has an Accessibility Statement published on its website</w:t>
      </w:r>
      <w:r w:rsidR="008B218C">
        <w:rPr>
          <w:rFonts w:ascii="Arial" w:hAnsi="Arial" w:cs="Arial"/>
          <w:color w:val="auto"/>
          <w:sz w:val="24"/>
          <w:szCs w:val="24"/>
        </w:rPr>
        <w:t xml:space="preserve">: </w:t>
      </w:r>
      <w:hyperlink r:id="rId18" w:history="1">
        <w:r w:rsidR="007F2D92" w:rsidRPr="007F2D92">
          <w:rPr>
            <w:rStyle w:val="Hyperlink"/>
            <w:rFonts w:ascii="Arial" w:hAnsi="Arial" w:cs="Arial"/>
            <w:sz w:val="24"/>
            <w:szCs w:val="24"/>
          </w:rPr>
          <w:t>Accessibility Statement – Combe Martin Parish Council</w:t>
        </w:r>
      </w:hyperlink>
    </w:p>
    <w:p w14:paraId="04B2E985" w14:textId="77777777" w:rsidR="00553018" w:rsidRPr="003E6D41" w:rsidRDefault="00553018" w:rsidP="00553018">
      <w:pPr>
        <w:pStyle w:val="NoSpacing"/>
        <w:rPr>
          <w:rFonts w:ascii="Arial" w:hAnsi="Arial" w:cs="Arial"/>
          <w:color w:val="auto"/>
          <w:sz w:val="24"/>
          <w:szCs w:val="24"/>
        </w:rPr>
      </w:pPr>
    </w:p>
    <w:p w14:paraId="6DFBEDCD" w14:textId="29B28D60" w:rsidR="00553018" w:rsidRPr="003E6D41" w:rsidRDefault="00553018" w:rsidP="00553018">
      <w:pPr>
        <w:pStyle w:val="NoSpacing"/>
        <w:rPr>
          <w:rFonts w:ascii="Arial" w:hAnsi="Arial" w:cs="Arial"/>
          <w:color w:val="auto"/>
          <w:sz w:val="24"/>
          <w:szCs w:val="24"/>
        </w:rPr>
      </w:pPr>
      <w:r w:rsidRPr="003E6D41">
        <w:rPr>
          <w:rFonts w:ascii="Arial" w:hAnsi="Arial" w:cs="Arial"/>
          <w:color w:val="auto"/>
          <w:sz w:val="24"/>
          <w:szCs w:val="24"/>
        </w:rPr>
        <w:t xml:space="preserve">Note that since September 2020, all parish and </w:t>
      </w:r>
      <w:r w:rsidR="00DB1DB5">
        <w:rPr>
          <w:rFonts w:ascii="Arial" w:hAnsi="Arial" w:cs="Arial"/>
          <w:color w:val="auto"/>
          <w:sz w:val="24"/>
          <w:szCs w:val="24"/>
        </w:rPr>
        <w:t>Parish</w:t>
      </w:r>
      <w:r w:rsidRPr="003E6D41">
        <w:rPr>
          <w:rFonts w:ascii="Arial" w:hAnsi="Arial" w:cs="Arial"/>
          <w:color w:val="auto"/>
          <w:sz w:val="24"/>
          <w:szCs w:val="24"/>
        </w:rPr>
        <w:t xml:space="preserve"> councils must have a website that complies with Website Content Accessibility Guidelines (WCAG). As from October 2024 that rating level changed from WCAG2.1AA to WCAG2.2AA so that it meets Accessibility Guidelines as set in the Public Sector Bodies Accessibility regulations. </w:t>
      </w:r>
    </w:p>
    <w:p w14:paraId="74DEBA38" w14:textId="77777777" w:rsidR="00553018" w:rsidRPr="003E6D41" w:rsidRDefault="00553018" w:rsidP="00553018">
      <w:pPr>
        <w:pStyle w:val="NoSpacing"/>
        <w:rPr>
          <w:rFonts w:ascii="Arial" w:hAnsi="Arial" w:cs="Arial"/>
          <w:color w:val="auto"/>
          <w:sz w:val="24"/>
          <w:szCs w:val="24"/>
        </w:rPr>
      </w:pPr>
    </w:p>
    <w:p w14:paraId="16952EBF" w14:textId="5C181FDA" w:rsidR="00553018" w:rsidRPr="003E6D41" w:rsidRDefault="00553018" w:rsidP="00553018">
      <w:pPr>
        <w:pStyle w:val="NoSpacing"/>
        <w:rPr>
          <w:rFonts w:ascii="Arial" w:hAnsi="Arial" w:cs="Arial"/>
          <w:color w:val="auto"/>
          <w:sz w:val="24"/>
          <w:szCs w:val="24"/>
        </w:rPr>
      </w:pPr>
      <w:r w:rsidRPr="003E6D41">
        <w:rPr>
          <w:rFonts w:ascii="Arial" w:hAnsi="Arial" w:cs="Arial"/>
          <w:color w:val="auto"/>
          <w:sz w:val="24"/>
          <w:szCs w:val="24"/>
        </w:rPr>
        <w:t xml:space="preserve">Two scans have been undertaken. Scan one for compliance with WCAG2.2AA scored </w:t>
      </w:r>
      <w:r w:rsidR="008E18C2">
        <w:rPr>
          <w:rFonts w:ascii="Arial" w:hAnsi="Arial" w:cs="Arial"/>
          <w:color w:val="auto"/>
          <w:sz w:val="24"/>
          <w:szCs w:val="24"/>
        </w:rPr>
        <w:t>8</w:t>
      </w:r>
      <w:r w:rsidR="00F345D5">
        <w:rPr>
          <w:rFonts w:ascii="Arial" w:hAnsi="Arial" w:cs="Arial"/>
          <w:color w:val="auto"/>
          <w:sz w:val="24"/>
          <w:szCs w:val="24"/>
        </w:rPr>
        <w:t>1</w:t>
      </w:r>
      <w:r w:rsidRPr="003E6D41">
        <w:rPr>
          <w:rFonts w:ascii="Arial" w:hAnsi="Arial" w:cs="Arial"/>
          <w:color w:val="auto"/>
          <w:sz w:val="24"/>
          <w:szCs w:val="24"/>
        </w:rPr>
        <w:t>%</w:t>
      </w:r>
      <w:r w:rsidR="00F345D5">
        <w:rPr>
          <w:rFonts w:ascii="Arial" w:hAnsi="Arial" w:cs="Arial"/>
          <w:color w:val="auto"/>
          <w:sz w:val="24"/>
          <w:szCs w:val="24"/>
        </w:rPr>
        <w:t>:</w:t>
      </w:r>
      <w:hyperlink r:id="rId19" w:history="1">
        <w:r w:rsidR="00F345D5" w:rsidRPr="00F345D5">
          <w:rPr>
            <w:rStyle w:val="Hyperlink"/>
            <w:rFonts w:ascii="Arial" w:hAnsi="Arial" w:cs="Arial"/>
            <w:sz w:val="24"/>
            <w:szCs w:val="24"/>
          </w:rPr>
          <w:t>Scan Results — CompliaScan</w:t>
        </w:r>
      </w:hyperlink>
    </w:p>
    <w:p w14:paraId="742F202A" w14:textId="5AF83383" w:rsidR="00553018" w:rsidRDefault="00553018" w:rsidP="00553018">
      <w:pPr>
        <w:pStyle w:val="NoSpacing"/>
        <w:rPr>
          <w:color w:val="auto"/>
        </w:rPr>
      </w:pPr>
      <w:r w:rsidRPr="003E6D41">
        <w:rPr>
          <w:rFonts w:ascii="Arial" w:hAnsi="Arial" w:cs="Arial"/>
          <w:color w:val="auto"/>
          <w:sz w:val="24"/>
          <w:szCs w:val="24"/>
        </w:rPr>
        <w:t xml:space="preserve">Scan 2 for accessibility scored </w:t>
      </w:r>
      <w:r w:rsidR="00611A4B">
        <w:rPr>
          <w:rFonts w:ascii="Arial" w:hAnsi="Arial" w:cs="Arial"/>
          <w:color w:val="auto"/>
          <w:sz w:val="24"/>
          <w:szCs w:val="24"/>
        </w:rPr>
        <w:t>9.5</w:t>
      </w:r>
      <w:r w:rsidRPr="003E6D41">
        <w:rPr>
          <w:rFonts w:ascii="Arial" w:hAnsi="Arial" w:cs="Arial"/>
          <w:color w:val="auto"/>
          <w:sz w:val="24"/>
          <w:szCs w:val="24"/>
        </w:rPr>
        <w:t xml:space="preserve"> out of 10: </w:t>
      </w:r>
      <w:hyperlink r:id="rId20" w:anchor="/https://combemartin-pc.gov.uk/" w:history="1">
        <w:r w:rsidR="00611A4B" w:rsidRPr="00611A4B">
          <w:rPr>
            <w:rStyle w:val="Hyperlink"/>
            <w:rFonts w:ascii="Arial" w:hAnsi="Arial" w:cs="Arial"/>
            <w:sz w:val="24"/>
            <w:szCs w:val="24"/>
          </w:rPr>
          <w:t>WAVE Report of Combe Martin Parish Council – News and updates from Combe Martin Parish Council</w:t>
        </w:r>
      </w:hyperlink>
    </w:p>
    <w:p w14:paraId="046BC615" w14:textId="77777777" w:rsidR="003E6D41" w:rsidRPr="003E6D41" w:rsidRDefault="003E6D41" w:rsidP="00553018">
      <w:pPr>
        <w:pStyle w:val="NoSpacing"/>
        <w:rPr>
          <w:rFonts w:ascii="Arial" w:hAnsi="Arial" w:cs="Arial"/>
          <w:color w:val="auto"/>
          <w:sz w:val="24"/>
          <w:szCs w:val="24"/>
        </w:rPr>
      </w:pPr>
    </w:p>
    <w:p w14:paraId="2DBB4F77" w14:textId="4A977B61" w:rsidR="00553018" w:rsidRPr="008E18C2" w:rsidRDefault="00C5191F" w:rsidP="00553018">
      <w:pPr>
        <w:pStyle w:val="NoSpacing"/>
        <w:rPr>
          <w:rFonts w:ascii="Arial" w:hAnsi="Arial" w:cs="Arial"/>
          <w:color w:val="auto"/>
          <w:sz w:val="24"/>
          <w:szCs w:val="24"/>
        </w:rPr>
      </w:pPr>
      <w:r>
        <w:rPr>
          <w:rFonts w:ascii="Arial" w:hAnsi="Arial" w:cs="Arial"/>
          <w:color w:val="auto"/>
          <w:sz w:val="24"/>
          <w:szCs w:val="24"/>
        </w:rPr>
        <w:t>Combe Martin</w:t>
      </w:r>
      <w:r w:rsidR="003956D0">
        <w:rPr>
          <w:rFonts w:ascii="Arial" w:hAnsi="Arial" w:cs="Arial"/>
          <w:color w:val="auto"/>
          <w:sz w:val="24"/>
          <w:szCs w:val="24"/>
        </w:rPr>
        <w:t xml:space="preserve"> Parish</w:t>
      </w:r>
      <w:r w:rsidR="00553018" w:rsidRPr="008E18C2">
        <w:rPr>
          <w:rFonts w:ascii="Arial" w:hAnsi="Arial" w:cs="Arial"/>
          <w:color w:val="auto"/>
          <w:sz w:val="24"/>
          <w:szCs w:val="24"/>
        </w:rPr>
        <w:t xml:space="preserve"> Council’s website is WCAG2.2AA compliant and accessible.</w:t>
      </w:r>
    </w:p>
    <w:p w14:paraId="05E45EDA" w14:textId="77777777" w:rsidR="00553018" w:rsidRPr="008E18C2" w:rsidRDefault="00553018" w:rsidP="00553018">
      <w:pPr>
        <w:pStyle w:val="NoSpacing"/>
        <w:rPr>
          <w:rFonts w:ascii="Arial" w:hAnsi="Arial" w:cs="Arial"/>
          <w:color w:val="auto"/>
          <w:sz w:val="24"/>
          <w:szCs w:val="24"/>
        </w:rPr>
      </w:pPr>
    </w:p>
    <w:p w14:paraId="36059BBF" w14:textId="77777777" w:rsidR="0031667F" w:rsidRPr="0031667F" w:rsidRDefault="0031667F" w:rsidP="0031667F">
      <w:pPr>
        <w:pStyle w:val="NoSpacing"/>
        <w:rPr>
          <w:rFonts w:ascii="Arial" w:hAnsi="Arial" w:cs="Arial"/>
          <w:color w:val="auto"/>
          <w:sz w:val="24"/>
          <w:szCs w:val="24"/>
        </w:rPr>
      </w:pPr>
      <w:r w:rsidRPr="0031667F">
        <w:rPr>
          <w:rFonts w:ascii="Arial" w:hAnsi="Arial" w:cs="Arial"/>
          <w:color w:val="auto"/>
          <w:sz w:val="24"/>
          <w:szCs w:val="24"/>
        </w:rPr>
        <w:t>Data Protection requirements:</w:t>
      </w:r>
    </w:p>
    <w:p w14:paraId="1034C8AE" w14:textId="77103B3F" w:rsidR="0031667F" w:rsidRPr="0031667F" w:rsidRDefault="0031667F" w:rsidP="0031667F">
      <w:pPr>
        <w:pStyle w:val="NoSpacing"/>
        <w:numPr>
          <w:ilvl w:val="0"/>
          <w:numId w:val="32"/>
        </w:numPr>
        <w:ind w:left="426" w:hanging="426"/>
        <w:rPr>
          <w:rFonts w:ascii="Arial" w:hAnsi="Arial" w:cs="Arial"/>
          <w:color w:val="auto"/>
          <w:sz w:val="24"/>
          <w:szCs w:val="24"/>
        </w:rPr>
      </w:pPr>
      <w:r w:rsidRPr="0031667F">
        <w:rPr>
          <w:rFonts w:ascii="Arial" w:hAnsi="Arial" w:cs="Arial"/>
          <w:color w:val="auto"/>
          <w:sz w:val="24"/>
          <w:szCs w:val="24"/>
        </w:rPr>
        <w:t xml:space="preserve">Data Protection Lead – </w:t>
      </w:r>
      <w:r>
        <w:rPr>
          <w:rFonts w:ascii="Arial" w:hAnsi="Arial" w:cs="Arial"/>
          <w:color w:val="auto"/>
          <w:sz w:val="24"/>
          <w:szCs w:val="24"/>
        </w:rPr>
        <w:t>Identified in Data Protection Policy.</w:t>
      </w:r>
    </w:p>
    <w:p w14:paraId="5403785A" w14:textId="77777777" w:rsidR="0031667F" w:rsidRPr="0031667F" w:rsidRDefault="0031667F" w:rsidP="0031667F">
      <w:pPr>
        <w:pStyle w:val="NoSpacing"/>
        <w:numPr>
          <w:ilvl w:val="0"/>
          <w:numId w:val="32"/>
        </w:numPr>
        <w:ind w:left="426" w:hanging="426"/>
        <w:rPr>
          <w:rFonts w:ascii="Arial" w:hAnsi="Arial" w:cs="Arial"/>
          <w:color w:val="auto"/>
          <w:sz w:val="24"/>
          <w:szCs w:val="24"/>
        </w:rPr>
      </w:pPr>
      <w:r w:rsidRPr="0031667F">
        <w:rPr>
          <w:rFonts w:ascii="Arial" w:hAnsi="Arial" w:cs="Arial"/>
          <w:color w:val="auto"/>
          <w:sz w:val="24"/>
          <w:szCs w:val="24"/>
        </w:rPr>
        <w:t>Data Audit: To be undertaken.</w:t>
      </w:r>
    </w:p>
    <w:p w14:paraId="242CF6EE" w14:textId="77777777" w:rsidR="0031667F" w:rsidRPr="0031667F" w:rsidRDefault="0031667F" w:rsidP="0031667F">
      <w:pPr>
        <w:pStyle w:val="NoSpacing"/>
        <w:numPr>
          <w:ilvl w:val="0"/>
          <w:numId w:val="32"/>
        </w:numPr>
        <w:ind w:left="426" w:hanging="426"/>
        <w:rPr>
          <w:rFonts w:ascii="Arial" w:hAnsi="Arial" w:cs="Arial"/>
          <w:color w:val="auto"/>
          <w:sz w:val="24"/>
          <w:szCs w:val="24"/>
        </w:rPr>
      </w:pPr>
      <w:r w:rsidRPr="0031667F">
        <w:rPr>
          <w:rFonts w:ascii="Arial" w:hAnsi="Arial" w:cs="Arial"/>
          <w:color w:val="auto"/>
          <w:sz w:val="24"/>
          <w:szCs w:val="24"/>
        </w:rPr>
        <w:t xml:space="preserve">Training for staff and Councillors: Councillor and staff have undertaken relevant training during the year. </w:t>
      </w:r>
    </w:p>
    <w:p w14:paraId="6C09C0F4" w14:textId="6A2C3A81" w:rsidR="0031667F" w:rsidRPr="0031667F" w:rsidRDefault="0031667F" w:rsidP="0031667F">
      <w:pPr>
        <w:pStyle w:val="NoSpacing"/>
        <w:numPr>
          <w:ilvl w:val="0"/>
          <w:numId w:val="32"/>
        </w:numPr>
        <w:ind w:left="426" w:hanging="426"/>
        <w:rPr>
          <w:rFonts w:ascii="Arial" w:hAnsi="Arial" w:cs="Arial"/>
          <w:color w:val="auto"/>
          <w:sz w:val="24"/>
          <w:szCs w:val="24"/>
        </w:rPr>
      </w:pPr>
      <w:r w:rsidRPr="0031667F">
        <w:rPr>
          <w:rFonts w:ascii="Arial" w:hAnsi="Arial" w:cs="Arial"/>
          <w:color w:val="auto"/>
          <w:sz w:val="24"/>
          <w:szCs w:val="24"/>
        </w:rPr>
        <w:t xml:space="preserve">Data Protection Policy: </w:t>
      </w:r>
      <w:hyperlink r:id="rId21" w:history="1">
        <w:r w:rsidR="00614F9B" w:rsidRPr="00614F9B">
          <w:rPr>
            <w:rStyle w:val="Hyperlink"/>
            <w:rFonts w:ascii="Arial" w:hAnsi="Arial" w:cs="Arial"/>
            <w:sz w:val="24"/>
            <w:szCs w:val="24"/>
          </w:rPr>
          <w:t>CMPC data-protection-policy.docx</w:t>
        </w:r>
      </w:hyperlink>
    </w:p>
    <w:p w14:paraId="4D3C4F32" w14:textId="67876C3F" w:rsidR="0031667F" w:rsidRPr="0031667F" w:rsidRDefault="0031667F" w:rsidP="0031667F">
      <w:pPr>
        <w:pStyle w:val="NoSpacing"/>
        <w:numPr>
          <w:ilvl w:val="0"/>
          <w:numId w:val="32"/>
        </w:numPr>
        <w:ind w:left="426" w:hanging="426"/>
        <w:rPr>
          <w:rFonts w:ascii="Arial" w:hAnsi="Arial" w:cs="Arial"/>
          <w:color w:val="auto"/>
          <w:sz w:val="24"/>
          <w:szCs w:val="24"/>
        </w:rPr>
      </w:pPr>
      <w:r w:rsidRPr="0031667F">
        <w:rPr>
          <w:rFonts w:ascii="Arial" w:hAnsi="Arial" w:cs="Arial"/>
          <w:color w:val="auto"/>
          <w:sz w:val="24"/>
          <w:szCs w:val="24"/>
        </w:rPr>
        <w:t xml:space="preserve">Document Retention Policy: </w:t>
      </w:r>
      <w:hyperlink r:id="rId22" w:history="1">
        <w:r w:rsidR="008B1778" w:rsidRPr="008B1778">
          <w:rPr>
            <w:rStyle w:val="Hyperlink"/>
            <w:rFonts w:ascii="Arial" w:hAnsi="Arial" w:cs="Arial"/>
            <w:sz w:val="24"/>
            <w:szCs w:val="24"/>
          </w:rPr>
          <w:t>Document Retention – Combe Martin Parish Council</w:t>
        </w:r>
      </w:hyperlink>
    </w:p>
    <w:p w14:paraId="1DB70310" w14:textId="77777777" w:rsidR="0031667F" w:rsidRPr="0031667F" w:rsidRDefault="0031667F" w:rsidP="0031667F">
      <w:pPr>
        <w:pStyle w:val="NoSpacing"/>
        <w:numPr>
          <w:ilvl w:val="0"/>
          <w:numId w:val="32"/>
        </w:numPr>
        <w:ind w:left="426" w:hanging="426"/>
        <w:rPr>
          <w:rFonts w:ascii="Arial" w:hAnsi="Arial" w:cs="Arial"/>
          <w:color w:val="auto"/>
          <w:sz w:val="24"/>
          <w:szCs w:val="24"/>
        </w:rPr>
      </w:pPr>
      <w:r w:rsidRPr="0031667F">
        <w:rPr>
          <w:rFonts w:ascii="Arial" w:hAnsi="Arial" w:cs="Arial"/>
          <w:color w:val="auto"/>
          <w:sz w:val="24"/>
          <w:szCs w:val="24"/>
        </w:rPr>
        <w:t>Both hard copy and electronic data have relevant protections in place.</w:t>
      </w:r>
    </w:p>
    <w:p w14:paraId="10FD44BF" w14:textId="77777777" w:rsidR="0031667F" w:rsidRPr="0031667F" w:rsidRDefault="0031667F" w:rsidP="0031667F">
      <w:pPr>
        <w:pStyle w:val="NoSpacing"/>
        <w:rPr>
          <w:rFonts w:ascii="Arial" w:hAnsi="Arial" w:cs="Arial"/>
          <w:color w:val="auto"/>
          <w:sz w:val="24"/>
          <w:szCs w:val="24"/>
        </w:rPr>
      </w:pPr>
    </w:p>
    <w:p w14:paraId="5F43153F" w14:textId="34DA94F4" w:rsidR="0031667F" w:rsidRPr="0031667F" w:rsidRDefault="0031667F" w:rsidP="0031667F">
      <w:pPr>
        <w:pStyle w:val="NoSpacing"/>
        <w:rPr>
          <w:rFonts w:ascii="Arial" w:hAnsi="Arial" w:cs="Arial"/>
          <w:color w:val="auto"/>
          <w:sz w:val="24"/>
          <w:szCs w:val="24"/>
        </w:rPr>
      </w:pPr>
      <w:r w:rsidRPr="0031667F">
        <w:rPr>
          <w:rFonts w:ascii="Arial" w:hAnsi="Arial" w:cs="Arial"/>
          <w:color w:val="auto"/>
          <w:sz w:val="24"/>
          <w:szCs w:val="24"/>
        </w:rPr>
        <w:t xml:space="preserve">A Freedom of Information Policy is in place: </w:t>
      </w:r>
      <w:hyperlink r:id="rId23" w:history="1">
        <w:r w:rsidR="00C863DC" w:rsidRPr="00C863DC">
          <w:rPr>
            <w:rStyle w:val="Hyperlink"/>
            <w:rFonts w:ascii="Arial" w:hAnsi="Arial" w:cs="Arial"/>
            <w:sz w:val="24"/>
            <w:szCs w:val="24"/>
          </w:rPr>
          <w:t>CMPC FOI Policy</w:t>
        </w:r>
      </w:hyperlink>
    </w:p>
    <w:p w14:paraId="2B930521" w14:textId="77777777" w:rsidR="0031667F" w:rsidRPr="0031667F" w:rsidRDefault="0031667F" w:rsidP="0031667F">
      <w:pPr>
        <w:pStyle w:val="NoSpacing"/>
        <w:rPr>
          <w:rFonts w:ascii="Arial" w:hAnsi="Arial" w:cs="Arial"/>
          <w:color w:val="auto"/>
          <w:sz w:val="24"/>
          <w:szCs w:val="24"/>
        </w:rPr>
      </w:pPr>
    </w:p>
    <w:p w14:paraId="42388467" w14:textId="77777777" w:rsidR="0031667F" w:rsidRPr="0031667F" w:rsidRDefault="0031667F" w:rsidP="0031667F">
      <w:pPr>
        <w:pStyle w:val="NoSpacing"/>
        <w:rPr>
          <w:rFonts w:ascii="Arial" w:hAnsi="Arial" w:cs="Arial"/>
          <w:color w:val="auto"/>
          <w:sz w:val="24"/>
          <w:szCs w:val="24"/>
        </w:rPr>
      </w:pPr>
      <w:r w:rsidRPr="0031667F">
        <w:rPr>
          <w:rFonts w:ascii="Arial" w:hAnsi="Arial" w:cs="Arial"/>
          <w:color w:val="auto"/>
          <w:sz w:val="24"/>
          <w:szCs w:val="24"/>
        </w:rPr>
        <w:t xml:space="preserve">The Council meets the Smaller Councils Transparency Code as required. </w:t>
      </w:r>
    </w:p>
    <w:p w14:paraId="0D3C2CDA" w14:textId="77777777" w:rsidR="0031667F" w:rsidRPr="0031667F" w:rsidRDefault="0031667F" w:rsidP="0031667F">
      <w:pPr>
        <w:pStyle w:val="NoSpacing"/>
        <w:rPr>
          <w:rFonts w:ascii="Arial" w:hAnsi="Arial" w:cs="Arial"/>
          <w:color w:val="auto"/>
          <w:sz w:val="24"/>
          <w:szCs w:val="24"/>
        </w:rPr>
      </w:pPr>
    </w:p>
    <w:p w14:paraId="58915AF8" w14:textId="77777777" w:rsidR="0031667F" w:rsidRPr="0031667F" w:rsidRDefault="0031667F" w:rsidP="0031667F">
      <w:pPr>
        <w:pStyle w:val="NoSpacing"/>
        <w:rPr>
          <w:rFonts w:ascii="Arial" w:hAnsi="Arial" w:cs="Arial"/>
          <w:b/>
          <w:bCs/>
          <w:color w:val="auto"/>
          <w:sz w:val="24"/>
          <w:szCs w:val="24"/>
        </w:rPr>
      </w:pPr>
      <w:r w:rsidRPr="0031667F">
        <w:rPr>
          <w:rFonts w:ascii="Arial" w:hAnsi="Arial" w:cs="Arial"/>
          <w:b/>
          <w:bCs/>
          <w:color w:val="auto"/>
          <w:sz w:val="24"/>
          <w:szCs w:val="24"/>
        </w:rPr>
        <w:t>The Council has met this control objective.</w:t>
      </w:r>
    </w:p>
    <w:p w14:paraId="5B5BC9A3" w14:textId="77777777" w:rsidR="0031667F" w:rsidRPr="0031667F" w:rsidRDefault="0031667F" w:rsidP="0031667F">
      <w:pPr>
        <w:pStyle w:val="NoSpacing"/>
        <w:rPr>
          <w:rFonts w:ascii="Arial" w:hAnsi="Arial" w:cs="Arial"/>
          <w:color w:val="auto"/>
          <w:sz w:val="24"/>
          <w:szCs w:val="24"/>
        </w:rPr>
      </w:pPr>
    </w:p>
    <w:p w14:paraId="6B53617B" w14:textId="77777777" w:rsidR="0031667F" w:rsidRPr="0031667F" w:rsidRDefault="0031667F" w:rsidP="0031667F">
      <w:pPr>
        <w:pStyle w:val="NoSpacing"/>
        <w:rPr>
          <w:rFonts w:ascii="Arial" w:hAnsi="Arial" w:cs="Arial"/>
          <w:b/>
          <w:bCs/>
          <w:color w:val="auto"/>
          <w:sz w:val="24"/>
          <w:szCs w:val="24"/>
        </w:rPr>
      </w:pPr>
      <w:r w:rsidRPr="0031667F">
        <w:rPr>
          <w:rFonts w:ascii="Arial" w:hAnsi="Arial" w:cs="Arial"/>
          <w:b/>
          <w:bCs/>
          <w:color w:val="auto"/>
          <w:sz w:val="24"/>
          <w:szCs w:val="24"/>
        </w:rPr>
        <w:t>P. (For local councils only) Trust funds (including charitable) – The council met its responsibilities as a trustee.</w:t>
      </w:r>
    </w:p>
    <w:p w14:paraId="507DE698" w14:textId="77777777" w:rsidR="0031667F" w:rsidRDefault="0031667F" w:rsidP="0031667F">
      <w:pPr>
        <w:pStyle w:val="NoSpacing"/>
        <w:rPr>
          <w:rFonts w:ascii="Arial" w:hAnsi="Arial" w:cs="Arial"/>
          <w:color w:val="auto"/>
          <w:sz w:val="24"/>
          <w:szCs w:val="24"/>
        </w:rPr>
      </w:pPr>
    </w:p>
    <w:p w14:paraId="063EDF8E" w14:textId="77777777" w:rsidR="00F85405" w:rsidRPr="001713AC" w:rsidRDefault="00F85405" w:rsidP="00F85405">
      <w:pPr>
        <w:pStyle w:val="NoSpacing"/>
        <w:rPr>
          <w:rFonts w:ascii="Arial" w:hAnsi="Arial" w:cs="Arial"/>
          <w:color w:val="auto"/>
          <w:sz w:val="24"/>
          <w:szCs w:val="24"/>
        </w:rPr>
      </w:pPr>
      <w:r w:rsidRPr="001713AC">
        <w:rPr>
          <w:rFonts w:ascii="Arial" w:hAnsi="Arial" w:cs="Arial"/>
          <w:color w:val="auto"/>
          <w:sz w:val="24"/>
          <w:szCs w:val="24"/>
        </w:rPr>
        <w:t xml:space="preserve">The Council is </w:t>
      </w:r>
      <w:r>
        <w:rPr>
          <w:rFonts w:ascii="Arial" w:hAnsi="Arial" w:cs="Arial"/>
          <w:color w:val="auto"/>
          <w:sz w:val="24"/>
          <w:szCs w:val="24"/>
        </w:rPr>
        <w:t>the</w:t>
      </w:r>
      <w:r w:rsidRPr="001713AC">
        <w:rPr>
          <w:rFonts w:ascii="Arial" w:hAnsi="Arial" w:cs="Arial"/>
          <w:color w:val="auto"/>
          <w:sz w:val="24"/>
          <w:szCs w:val="24"/>
        </w:rPr>
        <w:t xml:space="preserve"> trustee</w:t>
      </w:r>
      <w:r>
        <w:rPr>
          <w:rFonts w:ascii="Arial" w:hAnsi="Arial" w:cs="Arial"/>
          <w:color w:val="auto"/>
          <w:sz w:val="24"/>
          <w:szCs w:val="24"/>
        </w:rPr>
        <w:t xml:space="preserve"> of the </w:t>
      </w:r>
      <w:r w:rsidRPr="009F31CD">
        <w:rPr>
          <w:rFonts w:ascii="Arial" w:eastAsia="Arial" w:hAnsi="Arial" w:cs="Arial"/>
          <w:color w:val="auto"/>
          <w:sz w:val="24"/>
          <w:szCs w:val="24"/>
        </w:rPr>
        <w:t>Combe Martin Girls School 4052972</w:t>
      </w:r>
      <w:r>
        <w:rPr>
          <w:rFonts w:ascii="Arial" w:eastAsia="Arial" w:hAnsi="Arial" w:cs="Arial"/>
          <w:color w:val="auto"/>
          <w:sz w:val="24"/>
          <w:szCs w:val="24"/>
        </w:rPr>
        <w:t>.</w:t>
      </w:r>
    </w:p>
    <w:p w14:paraId="3512EE67" w14:textId="77777777" w:rsidR="00F85405" w:rsidRPr="009F31CD" w:rsidRDefault="00F85405" w:rsidP="00F85405">
      <w:pPr>
        <w:pStyle w:val="NoSpacing"/>
        <w:rPr>
          <w:rFonts w:ascii="Arial" w:hAnsi="Arial" w:cs="Arial"/>
          <w:color w:val="auto"/>
          <w:sz w:val="24"/>
          <w:szCs w:val="24"/>
        </w:rPr>
      </w:pPr>
    </w:p>
    <w:p w14:paraId="3250B884" w14:textId="77777777" w:rsidR="00F85405" w:rsidRDefault="00F85405" w:rsidP="00F85405">
      <w:pPr>
        <w:pStyle w:val="NoSpacing"/>
        <w:rPr>
          <w:rFonts w:ascii="Arial" w:eastAsiaTheme="minorEastAsia" w:hAnsi="Arial" w:cs="Arial"/>
          <w:color w:val="auto"/>
          <w:sz w:val="24"/>
          <w:szCs w:val="24"/>
        </w:rPr>
      </w:pPr>
      <w:r w:rsidRPr="009F31CD">
        <w:rPr>
          <w:rFonts w:ascii="Arial" w:eastAsiaTheme="minorEastAsia" w:hAnsi="Arial" w:cs="Arial"/>
          <w:color w:val="auto"/>
          <w:sz w:val="24"/>
          <w:szCs w:val="24"/>
        </w:rPr>
        <w:t xml:space="preserve">The trust was set </w:t>
      </w:r>
      <w:r>
        <w:rPr>
          <w:rFonts w:ascii="Arial" w:eastAsiaTheme="minorEastAsia" w:hAnsi="Arial" w:cs="Arial"/>
          <w:color w:val="auto"/>
          <w:sz w:val="24"/>
          <w:szCs w:val="24"/>
        </w:rPr>
        <w:t>up prior to</w:t>
      </w:r>
      <w:r w:rsidRPr="009F31CD">
        <w:rPr>
          <w:rFonts w:ascii="Arial" w:eastAsiaTheme="minorEastAsia" w:hAnsi="Arial" w:cs="Arial"/>
          <w:color w:val="auto"/>
          <w:sz w:val="24"/>
          <w:szCs w:val="24"/>
        </w:rPr>
        <w:t xml:space="preserve"> </w:t>
      </w:r>
      <w:r>
        <w:rPr>
          <w:rFonts w:ascii="Arial" w:eastAsiaTheme="minorEastAsia" w:hAnsi="Arial" w:cs="Arial"/>
          <w:color w:val="auto"/>
          <w:sz w:val="24"/>
          <w:szCs w:val="24"/>
        </w:rPr>
        <w:t xml:space="preserve">the </w:t>
      </w:r>
      <w:r w:rsidRPr="009F31CD">
        <w:rPr>
          <w:rFonts w:ascii="Arial" w:eastAsiaTheme="minorEastAsia" w:hAnsi="Arial" w:cs="Arial"/>
          <w:color w:val="auto"/>
          <w:sz w:val="24"/>
          <w:szCs w:val="24"/>
        </w:rPr>
        <w:t xml:space="preserve">current charity laws. As such </w:t>
      </w:r>
      <w:r>
        <w:rPr>
          <w:rFonts w:ascii="Arial" w:eastAsiaTheme="minorEastAsia" w:hAnsi="Arial" w:cs="Arial"/>
          <w:color w:val="auto"/>
          <w:sz w:val="24"/>
          <w:szCs w:val="24"/>
        </w:rPr>
        <w:t xml:space="preserve">the above charity does </w:t>
      </w:r>
      <w:r w:rsidRPr="009F31CD">
        <w:rPr>
          <w:rFonts w:ascii="Arial" w:eastAsiaTheme="minorEastAsia" w:hAnsi="Arial" w:cs="Arial"/>
          <w:color w:val="auto"/>
          <w:sz w:val="24"/>
          <w:szCs w:val="24"/>
        </w:rPr>
        <w:t>not fall under the Charity Commission but under a "Principal Regulator"</w:t>
      </w:r>
      <w:r>
        <w:rPr>
          <w:rFonts w:ascii="Arial" w:eastAsiaTheme="minorEastAsia" w:hAnsi="Arial" w:cs="Arial"/>
          <w:color w:val="auto"/>
          <w:sz w:val="24"/>
          <w:szCs w:val="24"/>
        </w:rPr>
        <w:t xml:space="preserve">. This has different requirements and the Charity cannot therefore register with the Charity Commission. Details of exempt charities can be found via this link: </w:t>
      </w:r>
      <w:hyperlink r:id="rId24" w:history="1">
        <w:r w:rsidRPr="00974170">
          <w:rPr>
            <w:rStyle w:val="Hyperlink"/>
            <w:rFonts w:ascii="Arial" w:eastAsiaTheme="minorEastAsia" w:hAnsi="Arial" w:cs="Arial"/>
            <w:sz w:val="24"/>
            <w:szCs w:val="24"/>
          </w:rPr>
          <w:t>Exempt charities (CC23) - GOV.UK</w:t>
        </w:r>
      </w:hyperlink>
    </w:p>
    <w:p w14:paraId="5DC36449" w14:textId="77777777" w:rsidR="00F85405" w:rsidRDefault="00F85405" w:rsidP="00F85405">
      <w:pPr>
        <w:pStyle w:val="NoSpacing"/>
        <w:rPr>
          <w:rFonts w:ascii="Arial" w:eastAsiaTheme="minorEastAsia" w:hAnsi="Arial" w:cs="Arial"/>
          <w:color w:val="auto"/>
          <w:sz w:val="24"/>
          <w:szCs w:val="24"/>
        </w:rPr>
      </w:pPr>
    </w:p>
    <w:p w14:paraId="2BEB3789" w14:textId="40A16972" w:rsidR="00F85405" w:rsidRPr="009F31CD" w:rsidRDefault="00F85405" w:rsidP="00F85405">
      <w:pPr>
        <w:pStyle w:val="NoSpacing"/>
        <w:rPr>
          <w:rFonts w:ascii="Arial" w:hAnsi="Arial" w:cs="Arial"/>
          <w:color w:val="auto"/>
          <w:sz w:val="24"/>
          <w:szCs w:val="24"/>
        </w:rPr>
      </w:pPr>
      <w:r>
        <w:rPr>
          <w:rFonts w:ascii="Arial" w:eastAsiaTheme="minorEastAsia" w:hAnsi="Arial" w:cs="Arial"/>
          <w:bCs/>
          <w:color w:val="auto"/>
          <w:sz w:val="24"/>
          <w:szCs w:val="24"/>
        </w:rPr>
        <w:t xml:space="preserve">With regards to the </w:t>
      </w:r>
      <w:r w:rsidRPr="009F31CD">
        <w:rPr>
          <w:rFonts w:ascii="Arial" w:eastAsiaTheme="minorEastAsia" w:hAnsi="Arial" w:cs="Arial"/>
          <w:bCs/>
          <w:color w:val="auto"/>
          <w:sz w:val="24"/>
          <w:szCs w:val="24"/>
        </w:rPr>
        <w:t>Accounts, auditing and annual reports</w:t>
      </w:r>
      <w:r>
        <w:rPr>
          <w:rFonts w:ascii="Arial" w:eastAsiaTheme="minorEastAsia" w:hAnsi="Arial" w:cs="Arial"/>
          <w:bCs/>
          <w:color w:val="auto"/>
          <w:sz w:val="24"/>
          <w:szCs w:val="24"/>
        </w:rPr>
        <w:t xml:space="preserve"> requirements</w:t>
      </w:r>
      <w:r w:rsidR="008F5563">
        <w:rPr>
          <w:rFonts w:ascii="Arial" w:eastAsiaTheme="minorEastAsia" w:hAnsi="Arial" w:cs="Arial"/>
          <w:bCs/>
          <w:color w:val="auto"/>
          <w:sz w:val="24"/>
          <w:szCs w:val="24"/>
        </w:rPr>
        <w:t>,</w:t>
      </w:r>
      <w:r>
        <w:rPr>
          <w:rFonts w:ascii="Arial" w:eastAsiaTheme="minorEastAsia" w:hAnsi="Arial" w:cs="Arial"/>
          <w:bCs/>
          <w:color w:val="auto"/>
          <w:sz w:val="24"/>
          <w:szCs w:val="24"/>
        </w:rPr>
        <w:t xml:space="preserve"> a</w:t>
      </w:r>
      <w:r w:rsidRPr="009F31CD">
        <w:rPr>
          <w:rFonts w:ascii="Arial" w:eastAsiaTheme="minorEastAsia" w:hAnsi="Arial" w:cs="Arial"/>
          <w:color w:val="auto"/>
          <w:sz w:val="24"/>
          <w:szCs w:val="24"/>
        </w:rPr>
        <w:t>ll exempt charities must produce proper accounts, as they are publicly accountable. However, unlike registered charities they do not need to submit these to the Commission each year and the form and content of the accounts may differ.</w:t>
      </w:r>
    </w:p>
    <w:p w14:paraId="79BE55A3" w14:textId="77777777" w:rsidR="00F85405" w:rsidRDefault="00F85405" w:rsidP="00F85405"/>
    <w:p w14:paraId="15E84A60" w14:textId="77777777" w:rsidR="00F85405" w:rsidRPr="001713AC" w:rsidRDefault="00F85405" w:rsidP="00F85405">
      <w:pPr>
        <w:pStyle w:val="NoSpacing"/>
        <w:rPr>
          <w:rFonts w:ascii="Arial" w:hAnsi="Arial" w:cs="Arial"/>
          <w:b/>
          <w:color w:val="auto"/>
          <w:sz w:val="24"/>
          <w:szCs w:val="24"/>
        </w:rPr>
      </w:pPr>
      <w:r w:rsidRPr="001713AC">
        <w:rPr>
          <w:rFonts w:ascii="Arial" w:hAnsi="Arial" w:cs="Arial"/>
          <w:b/>
          <w:color w:val="auto"/>
          <w:sz w:val="24"/>
          <w:szCs w:val="24"/>
        </w:rPr>
        <w:t>The Council has</w:t>
      </w:r>
      <w:r>
        <w:rPr>
          <w:rFonts w:ascii="Arial" w:hAnsi="Arial" w:cs="Arial"/>
          <w:b/>
          <w:color w:val="auto"/>
          <w:sz w:val="24"/>
          <w:szCs w:val="24"/>
        </w:rPr>
        <w:t xml:space="preserve"> </w:t>
      </w:r>
      <w:r w:rsidRPr="001713AC">
        <w:rPr>
          <w:rFonts w:ascii="Arial" w:hAnsi="Arial" w:cs="Arial"/>
          <w:b/>
          <w:color w:val="auto"/>
          <w:sz w:val="24"/>
          <w:szCs w:val="24"/>
        </w:rPr>
        <w:t xml:space="preserve">met this control objective. </w:t>
      </w:r>
    </w:p>
    <w:p w14:paraId="0B79F79B" w14:textId="77777777" w:rsidR="00F85405" w:rsidRPr="001713AC" w:rsidRDefault="00F85405" w:rsidP="00F85405">
      <w:pPr>
        <w:pStyle w:val="NoSpacing"/>
        <w:rPr>
          <w:rFonts w:ascii="Arial" w:hAnsi="Arial" w:cs="Arial"/>
          <w:color w:val="auto"/>
          <w:sz w:val="24"/>
          <w:szCs w:val="24"/>
        </w:rPr>
      </w:pPr>
    </w:p>
    <w:p w14:paraId="1FD0A305" w14:textId="77777777" w:rsidR="00F85405" w:rsidRDefault="00F85405" w:rsidP="0031667F">
      <w:pPr>
        <w:pStyle w:val="NoSpacing"/>
        <w:rPr>
          <w:rFonts w:ascii="Arial" w:hAnsi="Arial" w:cs="Arial"/>
          <w:color w:val="auto"/>
          <w:sz w:val="24"/>
          <w:szCs w:val="24"/>
        </w:rPr>
      </w:pPr>
    </w:p>
    <w:p w14:paraId="106177D5" w14:textId="77777777" w:rsidR="00F85405" w:rsidRPr="0031667F" w:rsidRDefault="00F85405" w:rsidP="0031667F">
      <w:pPr>
        <w:pStyle w:val="NoSpacing"/>
        <w:rPr>
          <w:rFonts w:ascii="Arial" w:hAnsi="Arial" w:cs="Arial"/>
          <w:color w:val="auto"/>
          <w:sz w:val="24"/>
          <w:szCs w:val="24"/>
        </w:rPr>
      </w:pPr>
    </w:p>
    <w:p w14:paraId="57EF6831" w14:textId="77777777" w:rsidR="00553018" w:rsidRPr="008E18C2" w:rsidRDefault="00553018" w:rsidP="0031667F">
      <w:pPr>
        <w:pStyle w:val="NoSpacing"/>
        <w:rPr>
          <w:rFonts w:ascii="Arial" w:hAnsi="Arial" w:cs="Arial"/>
          <w:color w:val="auto"/>
          <w:sz w:val="24"/>
          <w:szCs w:val="24"/>
        </w:rPr>
      </w:pPr>
    </w:p>
    <w:sectPr w:rsidR="00553018" w:rsidRPr="008E18C2" w:rsidSect="00A167E8">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EADC" w14:textId="77777777" w:rsidR="00AE4AB6" w:rsidRDefault="00AE4AB6">
      <w:r>
        <w:separator/>
      </w:r>
    </w:p>
  </w:endnote>
  <w:endnote w:type="continuationSeparator" w:id="0">
    <w:p w14:paraId="0591361D" w14:textId="77777777" w:rsidR="00AE4AB6" w:rsidRDefault="00AE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80459"/>
      <w:docPartObj>
        <w:docPartGallery w:val="Page Numbers (Bottom of Page)"/>
        <w:docPartUnique/>
      </w:docPartObj>
    </w:sdtPr>
    <w:sdtEndPr>
      <w:rPr>
        <w:color w:val="7F7F7F" w:themeColor="background1" w:themeShade="7F"/>
        <w:spacing w:val="60"/>
      </w:rPr>
    </w:sdtEndPr>
    <w:sdtContent>
      <w:p w14:paraId="65874337" w14:textId="3BC6CD3A" w:rsidR="00B35D38" w:rsidRDefault="00B35D38">
        <w:pPr>
          <w:pStyle w:val="Footer"/>
          <w:pBdr>
            <w:top w:val="single" w:sz="4" w:space="1" w:color="D9D9D9" w:themeColor="background1" w:themeShade="D9"/>
          </w:pBdr>
          <w:jc w:val="right"/>
        </w:pPr>
        <w:r w:rsidRPr="00B35D38">
          <w:rPr>
            <w:rFonts w:ascii="Arial" w:hAnsi="Arial" w:cs="Arial"/>
            <w:sz w:val="24"/>
            <w:szCs w:val="24"/>
          </w:rPr>
          <w:fldChar w:fldCharType="begin"/>
        </w:r>
        <w:r w:rsidRPr="00B35D38">
          <w:rPr>
            <w:rFonts w:ascii="Arial" w:hAnsi="Arial" w:cs="Arial"/>
            <w:sz w:val="24"/>
            <w:szCs w:val="24"/>
          </w:rPr>
          <w:instrText>PAGE   \* MERGEFORMAT</w:instrText>
        </w:r>
        <w:r w:rsidRPr="00B35D38">
          <w:rPr>
            <w:rFonts w:ascii="Arial" w:hAnsi="Arial" w:cs="Arial"/>
            <w:sz w:val="24"/>
            <w:szCs w:val="24"/>
          </w:rPr>
          <w:fldChar w:fldCharType="separate"/>
        </w:r>
        <w:r w:rsidRPr="00B35D38">
          <w:rPr>
            <w:rFonts w:ascii="Arial" w:hAnsi="Arial" w:cs="Arial"/>
            <w:sz w:val="24"/>
            <w:szCs w:val="24"/>
          </w:rPr>
          <w:t>2</w:t>
        </w:r>
        <w:r w:rsidRPr="00B35D38">
          <w:rPr>
            <w:rFonts w:ascii="Arial" w:hAnsi="Arial" w:cs="Arial"/>
            <w:sz w:val="24"/>
            <w:szCs w:val="24"/>
          </w:rPr>
          <w:fldChar w:fldCharType="end"/>
        </w:r>
        <w:r w:rsidRPr="00B35D38">
          <w:rPr>
            <w:rFonts w:ascii="Arial" w:hAnsi="Arial" w:cs="Arial"/>
            <w:sz w:val="24"/>
            <w:szCs w:val="24"/>
          </w:rPr>
          <w:t xml:space="preserve"> | </w:t>
        </w:r>
        <w:r w:rsidRPr="00B35D38">
          <w:rPr>
            <w:rFonts w:ascii="Arial" w:hAnsi="Arial" w:cs="Arial"/>
            <w:color w:val="7F7F7F" w:themeColor="background1" w:themeShade="7F"/>
            <w:spacing w:val="60"/>
            <w:sz w:val="24"/>
            <w:szCs w:val="24"/>
          </w:rPr>
          <w:t>Page</w:t>
        </w:r>
      </w:p>
    </w:sdtContent>
  </w:sdt>
  <w:p w14:paraId="02D94DB8" w14:textId="77777777" w:rsidR="00B35D38" w:rsidRDefault="00B3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59046"/>
      <w:docPartObj>
        <w:docPartGallery w:val="Page Numbers (Bottom of Page)"/>
        <w:docPartUnique/>
      </w:docPartObj>
    </w:sdtPr>
    <w:sdtEndPr>
      <w:rPr>
        <w:color w:val="7F7F7F" w:themeColor="background1" w:themeShade="7F"/>
        <w:spacing w:val="60"/>
      </w:rPr>
    </w:sdtEndPr>
    <w:sdtContent>
      <w:p w14:paraId="22337436" w14:textId="349059E7" w:rsidR="006852AB" w:rsidRDefault="006852AB">
        <w:pPr>
          <w:pStyle w:val="Footer"/>
          <w:pBdr>
            <w:top w:val="single" w:sz="4" w:space="1" w:color="D9D9D9" w:themeColor="background1" w:themeShade="D9"/>
          </w:pBdr>
          <w:jc w:val="right"/>
        </w:pPr>
        <w:r w:rsidRPr="006852AB">
          <w:rPr>
            <w:rFonts w:ascii="Arial" w:hAnsi="Arial" w:cs="Arial"/>
            <w:sz w:val="24"/>
            <w:szCs w:val="24"/>
          </w:rPr>
          <w:fldChar w:fldCharType="begin"/>
        </w:r>
        <w:r w:rsidRPr="006852AB">
          <w:rPr>
            <w:rFonts w:ascii="Arial" w:hAnsi="Arial" w:cs="Arial"/>
            <w:sz w:val="24"/>
            <w:szCs w:val="24"/>
          </w:rPr>
          <w:instrText>PAGE   \* MERGEFORMAT</w:instrText>
        </w:r>
        <w:r w:rsidRPr="006852AB">
          <w:rPr>
            <w:rFonts w:ascii="Arial" w:hAnsi="Arial" w:cs="Arial"/>
            <w:sz w:val="24"/>
            <w:szCs w:val="24"/>
          </w:rPr>
          <w:fldChar w:fldCharType="separate"/>
        </w:r>
        <w:r w:rsidRPr="006852AB">
          <w:rPr>
            <w:rFonts w:ascii="Arial" w:hAnsi="Arial" w:cs="Arial"/>
            <w:sz w:val="24"/>
            <w:szCs w:val="24"/>
          </w:rPr>
          <w:t>2</w:t>
        </w:r>
        <w:r w:rsidRPr="006852AB">
          <w:rPr>
            <w:rFonts w:ascii="Arial" w:hAnsi="Arial" w:cs="Arial"/>
            <w:sz w:val="24"/>
            <w:szCs w:val="24"/>
          </w:rPr>
          <w:fldChar w:fldCharType="end"/>
        </w:r>
        <w:r w:rsidRPr="006852AB">
          <w:rPr>
            <w:rFonts w:ascii="Arial" w:hAnsi="Arial" w:cs="Arial"/>
            <w:sz w:val="24"/>
            <w:szCs w:val="24"/>
          </w:rPr>
          <w:t xml:space="preserve"> | </w:t>
        </w:r>
        <w:r w:rsidRPr="006852AB">
          <w:rPr>
            <w:rFonts w:ascii="Arial" w:hAnsi="Arial" w:cs="Arial"/>
            <w:color w:val="7F7F7F" w:themeColor="background1" w:themeShade="7F"/>
            <w:spacing w:val="60"/>
            <w:sz w:val="24"/>
            <w:szCs w:val="24"/>
          </w:rPr>
          <w:t>Page</w:t>
        </w:r>
      </w:p>
    </w:sdtContent>
  </w:sdt>
  <w:p w14:paraId="778A6942" w14:textId="77777777" w:rsidR="006852AB" w:rsidRDefault="00685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5870" w14:textId="77777777" w:rsidR="00AE4AB6" w:rsidRDefault="00AE4AB6">
      <w:r>
        <w:separator/>
      </w:r>
    </w:p>
  </w:footnote>
  <w:footnote w:type="continuationSeparator" w:id="0">
    <w:p w14:paraId="05DE00FF" w14:textId="77777777" w:rsidR="00AE4AB6" w:rsidRDefault="00AE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12C1" w14:textId="261F8465" w:rsidR="00B6279D" w:rsidRDefault="00B6279D">
    <w:pPr>
      <w:pStyle w:val="Header"/>
    </w:pPr>
    <w:r>
      <w:rPr>
        <w:rFonts w:ascii="Arial" w:hAnsi="Arial" w:cs="Arial"/>
        <w:noProof/>
        <w:sz w:val="24"/>
      </w:rPr>
      <w:drawing>
        <wp:anchor distT="0" distB="0" distL="114300" distR="114300" simplePos="0" relativeHeight="251661312" behindDoc="0" locked="0" layoutInCell="1" allowOverlap="1" wp14:anchorId="2226E119" wp14:editId="6A968E53">
          <wp:simplePos x="0" y="0"/>
          <wp:positionH relativeFrom="margin">
            <wp:posOffset>-807720</wp:posOffset>
          </wp:positionH>
          <wp:positionV relativeFrom="paragraph">
            <wp:posOffset>-320675</wp:posOffset>
          </wp:positionV>
          <wp:extent cx="7317105" cy="908050"/>
          <wp:effectExtent l="0" t="0" r="0" b="6350"/>
          <wp:wrapTopAndBottom/>
          <wp:docPr id="1977103291"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8434" w14:textId="77777777" w:rsidR="001E35B3" w:rsidRDefault="001E35B3" w:rsidP="004619A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7E3" w14:textId="49BC9B8E" w:rsidR="00CE4F5B" w:rsidRDefault="00CE4F5B" w:rsidP="00CE4F5B">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E75"/>
    <w:multiLevelType w:val="hybridMultilevel"/>
    <w:tmpl w:val="DC20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81C44"/>
    <w:multiLevelType w:val="hybridMultilevel"/>
    <w:tmpl w:val="0AF0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645EF"/>
    <w:multiLevelType w:val="hybridMultilevel"/>
    <w:tmpl w:val="630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B77EA"/>
    <w:multiLevelType w:val="hybridMultilevel"/>
    <w:tmpl w:val="82A6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3DF0"/>
    <w:multiLevelType w:val="hybridMultilevel"/>
    <w:tmpl w:val="DC40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400E8"/>
    <w:multiLevelType w:val="hybridMultilevel"/>
    <w:tmpl w:val="F286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97E94"/>
    <w:multiLevelType w:val="hybridMultilevel"/>
    <w:tmpl w:val="A7A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57B0A"/>
    <w:multiLevelType w:val="hybridMultilevel"/>
    <w:tmpl w:val="2642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71E17"/>
    <w:multiLevelType w:val="hybridMultilevel"/>
    <w:tmpl w:val="344E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56CD6"/>
    <w:multiLevelType w:val="hybridMultilevel"/>
    <w:tmpl w:val="E97A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2180D"/>
    <w:multiLevelType w:val="hybridMultilevel"/>
    <w:tmpl w:val="CFC2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D70F3"/>
    <w:multiLevelType w:val="hybridMultilevel"/>
    <w:tmpl w:val="BE0E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F6E27"/>
    <w:multiLevelType w:val="hybridMultilevel"/>
    <w:tmpl w:val="5A86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F6321"/>
    <w:multiLevelType w:val="hybridMultilevel"/>
    <w:tmpl w:val="69CA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126CB"/>
    <w:multiLevelType w:val="hybridMultilevel"/>
    <w:tmpl w:val="38BAB58A"/>
    <w:lvl w:ilvl="0" w:tplc="99C47A14">
      <w:start w:val="1"/>
      <w:numFmt w:val="decimal"/>
      <w:lvlText w:val="%1."/>
      <w:lvlJc w:val="left"/>
      <w:pPr>
        <w:tabs>
          <w:tab w:val="num" w:pos="709"/>
        </w:tabs>
        <w:ind w:left="70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92788D"/>
    <w:multiLevelType w:val="hybridMultilevel"/>
    <w:tmpl w:val="1548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B3773"/>
    <w:multiLevelType w:val="hybridMultilevel"/>
    <w:tmpl w:val="F230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162F8"/>
    <w:multiLevelType w:val="hybridMultilevel"/>
    <w:tmpl w:val="13EC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D351A"/>
    <w:multiLevelType w:val="hybridMultilevel"/>
    <w:tmpl w:val="ABE4F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02770"/>
    <w:multiLevelType w:val="hybridMultilevel"/>
    <w:tmpl w:val="6DF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B0B56"/>
    <w:multiLevelType w:val="hybridMultilevel"/>
    <w:tmpl w:val="0F2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A3884"/>
    <w:multiLevelType w:val="hybridMultilevel"/>
    <w:tmpl w:val="C47C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A0416"/>
    <w:multiLevelType w:val="hybridMultilevel"/>
    <w:tmpl w:val="BC28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F0B78"/>
    <w:multiLevelType w:val="hybridMultilevel"/>
    <w:tmpl w:val="3238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456B"/>
    <w:multiLevelType w:val="hybridMultilevel"/>
    <w:tmpl w:val="95C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4084F"/>
    <w:multiLevelType w:val="hybridMultilevel"/>
    <w:tmpl w:val="0454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275E0"/>
    <w:multiLevelType w:val="hybridMultilevel"/>
    <w:tmpl w:val="D31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60F98"/>
    <w:multiLevelType w:val="hybridMultilevel"/>
    <w:tmpl w:val="FA9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673C7"/>
    <w:multiLevelType w:val="hybridMultilevel"/>
    <w:tmpl w:val="D9FA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64610"/>
    <w:multiLevelType w:val="multilevel"/>
    <w:tmpl w:val="4A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823094"/>
    <w:multiLevelType w:val="hybridMultilevel"/>
    <w:tmpl w:val="FB8E2E5E"/>
    <w:lvl w:ilvl="0" w:tplc="5ED2F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003936">
    <w:abstractNumId w:val="15"/>
  </w:num>
  <w:num w:numId="2" w16cid:durableId="400563145">
    <w:abstractNumId w:val="3"/>
  </w:num>
  <w:num w:numId="3" w16cid:durableId="183709616">
    <w:abstractNumId w:val="16"/>
  </w:num>
  <w:num w:numId="4" w16cid:durableId="2146697943">
    <w:abstractNumId w:val="10"/>
  </w:num>
  <w:num w:numId="5" w16cid:durableId="1976717583">
    <w:abstractNumId w:val="24"/>
  </w:num>
  <w:num w:numId="6" w16cid:durableId="1801417521">
    <w:abstractNumId w:val="25"/>
  </w:num>
  <w:num w:numId="7" w16cid:durableId="1140076708">
    <w:abstractNumId w:val="17"/>
  </w:num>
  <w:num w:numId="8" w16cid:durableId="1443257692">
    <w:abstractNumId w:val="23"/>
  </w:num>
  <w:num w:numId="9" w16cid:durableId="1279140112">
    <w:abstractNumId w:val="5"/>
  </w:num>
  <w:num w:numId="10" w16cid:durableId="96675559">
    <w:abstractNumId w:val="9"/>
  </w:num>
  <w:num w:numId="11" w16cid:durableId="1417749992">
    <w:abstractNumId w:val="0"/>
  </w:num>
  <w:num w:numId="12" w16cid:durableId="1648587008">
    <w:abstractNumId w:val="26"/>
  </w:num>
  <w:num w:numId="13" w16cid:durableId="1646467744">
    <w:abstractNumId w:val="31"/>
  </w:num>
  <w:num w:numId="14" w16cid:durableId="1798599817">
    <w:abstractNumId w:val="27"/>
  </w:num>
  <w:num w:numId="15" w16cid:durableId="421610514">
    <w:abstractNumId w:val="12"/>
  </w:num>
  <w:num w:numId="16" w16cid:durableId="1410998429">
    <w:abstractNumId w:val="21"/>
  </w:num>
  <w:num w:numId="17" w16cid:durableId="36782849">
    <w:abstractNumId w:val="13"/>
  </w:num>
  <w:num w:numId="18" w16cid:durableId="1694186086">
    <w:abstractNumId w:val="8"/>
  </w:num>
  <w:num w:numId="19" w16cid:durableId="1423718878">
    <w:abstractNumId w:val="18"/>
  </w:num>
  <w:num w:numId="20" w16cid:durableId="1158226902">
    <w:abstractNumId w:val="28"/>
  </w:num>
  <w:num w:numId="21" w16cid:durableId="1009678156">
    <w:abstractNumId w:val="30"/>
  </w:num>
  <w:num w:numId="22" w16cid:durableId="233661650">
    <w:abstractNumId w:val="6"/>
  </w:num>
  <w:num w:numId="23" w16cid:durableId="565993661">
    <w:abstractNumId w:val="29"/>
  </w:num>
  <w:num w:numId="24" w16cid:durableId="1095439413">
    <w:abstractNumId w:val="2"/>
  </w:num>
  <w:num w:numId="25" w16cid:durableId="292101277">
    <w:abstractNumId w:val="19"/>
  </w:num>
  <w:num w:numId="26" w16cid:durableId="1524321157">
    <w:abstractNumId w:val="1"/>
  </w:num>
  <w:num w:numId="27" w16cid:durableId="869492366">
    <w:abstractNumId w:val="11"/>
  </w:num>
  <w:num w:numId="28" w16cid:durableId="1036199991">
    <w:abstractNumId w:val="20"/>
  </w:num>
  <w:num w:numId="29" w16cid:durableId="1305962183">
    <w:abstractNumId w:val="7"/>
  </w:num>
  <w:num w:numId="30" w16cid:durableId="1408117496">
    <w:abstractNumId w:val="14"/>
  </w:num>
  <w:num w:numId="31" w16cid:durableId="1371417876">
    <w:abstractNumId w:val="4"/>
  </w:num>
  <w:num w:numId="32" w16cid:durableId="15289794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E8"/>
    <w:rsid w:val="00001C3E"/>
    <w:rsid w:val="00002D7F"/>
    <w:rsid w:val="00002ED9"/>
    <w:rsid w:val="00006176"/>
    <w:rsid w:val="0000620A"/>
    <w:rsid w:val="00012852"/>
    <w:rsid w:val="0001612D"/>
    <w:rsid w:val="000267B7"/>
    <w:rsid w:val="00026F27"/>
    <w:rsid w:val="00032D90"/>
    <w:rsid w:val="00040706"/>
    <w:rsid w:val="000421D6"/>
    <w:rsid w:val="00043BAE"/>
    <w:rsid w:val="0004501C"/>
    <w:rsid w:val="00051A59"/>
    <w:rsid w:val="00054EF4"/>
    <w:rsid w:val="00064D9A"/>
    <w:rsid w:val="000704E4"/>
    <w:rsid w:val="000718AC"/>
    <w:rsid w:val="0007423C"/>
    <w:rsid w:val="000805C5"/>
    <w:rsid w:val="00082805"/>
    <w:rsid w:val="00092169"/>
    <w:rsid w:val="00092DE9"/>
    <w:rsid w:val="00094D77"/>
    <w:rsid w:val="00095838"/>
    <w:rsid w:val="000960D2"/>
    <w:rsid w:val="000A296B"/>
    <w:rsid w:val="000A4439"/>
    <w:rsid w:val="000A4D83"/>
    <w:rsid w:val="000A72D1"/>
    <w:rsid w:val="000A77C5"/>
    <w:rsid w:val="000B12F1"/>
    <w:rsid w:val="000B1300"/>
    <w:rsid w:val="000B690E"/>
    <w:rsid w:val="000C26AA"/>
    <w:rsid w:val="000D1052"/>
    <w:rsid w:val="000D141B"/>
    <w:rsid w:val="000D141F"/>
    <w:rsid w:val="000D2144"/>
    <w:rsid w:val="000D266A"/>
    <w:rsid w:val="000D2740"/>
    <w:rsid w:val="000D3078"/>
    <w:rsid w:val="000E4F2E"/>
    <w:rsid w:val="000E58E2"/>
    <w:rsid w:val="000E71E1"/>
    <w:rsid w:val="000F22F3"/>
    <w:rsid w:val="000F5909"/>
    <w:rsid w:val="000F5E45"/>
    <w:rsid w:val="000F6EDC"/>
    <w:rsid w:val="000F7D1C"/>
    <w:rsid w:val="001010C5"/>
    <w:rsid w:val="0010182F"/>
    <w:rsid w:val="00106EA6"/>
    <w:rsid w:val="00107CB3"/>
    <w:rsid w:val="00110972"/>
    <w:rsid w:val="00111602"/>
    <w:rsid w:val="001122E9"/>
    <w:rsid w:val="0011280E"/>
    <w:rsid w:val="00120CC7"/>
    <w:rsid w:val="0012355D"/>
    <w:rsid w:val="001277F5"/>
    <w:rsid w:val="00132D32"/>
    <w:rsid w:val="00132DD1"/>
    <w:rsid w:val="00133326"/>
    <w:rsid w:val="00134051"/>
    <w:rsid w:val="0013580C"/>
    <w:rsid w:val="00142A46"/>
    <w:rsid w:val="001446C2"/>
    <w:rsid w:val="00144A85"/>
    <w:rsid w:val="00146513"/>
    <w:rsid w:val="00147821"/>
    <w:rsid w:val="0015213A"/>
    <w:rsid w:val="00156BCF"/>
    <w:rsid w:val="00164E3C"/>
    <w:rsid w:val="001663F0"/>
    <w:rsid w:val="00167259"/>
    <w:rsid w:val="00171E0C"/>
    <w:rsid w:val="00171FEB"/>
    <w:rsid w:val="001753AB"/>
    <w:rsid w:val="00187528"/>
    <w:rsid w:val="00196703"/>
    <w:rsid w:val="001A00B8"/>
    <w:rsid w:val="001A1625"/>
    <w:rsid w:val="001A29B8"/>
    <w:rsid w:val="001B0687"/>
    <w:rsid w:val="001B1055"/>
    <w:rsid w:val="001B160D"/>
    <w:rsid w:val="001B4EC0"/>
    <w:rsid w:val="001B6210"/>
    <w:rsid w:val="001B62E7"/>
    <w:rsid w:val="001B65AF"/>
    <w:rsid w:val="001C28B1"/>
    <w:rsid w:val="001D1FE9"/>
    <w:rsid w:val="001D3FFF"/>
    <w:rsid w:val="001D5C41"/>
    <w:rsid w:val="001D62ED"/>
    <w:rsid w:val="001D64DB"/>
    <w:rsid w:val="001E03D1"/>
    <w:rsid w:val="001E0BEA"/>
    <w:rsid w:val="001E35B3"/>
    <w:rsid w:val="001E4888"/>
    <w:rsid w:val="001E681D"/>
    <w:rsid w:val="001F241E"/>
    <w:rsid w:val="001F305F"/>
    <w:rsid w:val="0020297C"/>
    <w:rsid w:val="00203C65"/>
    <w:rsid w:val="00210DF4"/>
    <w:rsid w:val="00215D95"/>
    <w:rsid w:val="00215F80"/>
    <w:rsid w:val="00231846"/>
    <w:rsid w:val="002346BF"/>
    <w:rsid w:val="0023611E"/>
    <w:rsid w:val="002414C0"/>
    <w:rsid w:val="00243E1B"/>
    <w:rsid w:val="002538FF"/>
    <w:rsid w:val="00254587"/>
    <w:rsid w:val="0026076D"/>
    <w:rsid w:val="00261297"/>
    <w:rsid w:val="002614A5"/>
    <w:rsid w:val="00261B9C"/>
    <w:rsid w:val="00263330"/>
    <w:rsid w:val="00266923"/>
    <w:rsid w:val="00266F3E"/>
    <w:rsid w:val="00271B65"/>
    <w:rsid w:val="002729B3"/>
    <w:rsid w:val="002729E4"/>
    <w:rsid w:val="0027739E"/>
    <w:rsid w:val="00293765"/>
    <w:rsid w:val="00293E8D"/>
    <w:rsid w:val="00294869"/>
    <w:rsid w:val="0029746F"/>
    <w:rsid w:val="002A032F"/>
    <w:rsid w:val="002A06B9"/>
    <w:rsid w:val="002A1FD9"/>
    <w:rsid w:val="002A58AC"/>
    <w:rsid w:val="002A58EA"/>
    <w:rsid w:val="002A6958"/>
    <w:rsid w:val="002C09E7"/>
    <w:rsid w:val="002C1919"/>
    <w:rsid w:val="002C1CF9"/>
    <w:rsid w:val="002C21DD"/>
    <w:rsid w:val="002C24C9"/>
    <w:rsid w:val="002C2AF3"/>
    <w:rsid w:val="002C4D31"/>
    <w:rsid w:val="002C74B1"/>
    <w:rsid w:val="002D2445"/>
    <w:rsid w:val="002D3F95"/>
    <w:rsid w:val="002E094C"/>
    <w:rsid w:val="002E0A04"/>
    <w:rsid w:val="002E52A3"/>
    <w:rsid w:val="002E5775"/>
    <w:rsid w:val="002F06A6"/>
    <w:rsid w:val="002F0E5D"/>
    <w:rsid w:val="002F2592"/>
    <w:rsid w:val="002F543F"/>
    <w:rsid w:val="002F65D8"/>
    <w:rsid w:val="002F7145"/>
    <w:rsid w:val="002F7956"/>
    <w:rsid w:val="003026BF"/>
    <w:rsid w:val="00305C21"/>
    <w:rsid w:val="00311D63"/>
    <w:rsid w:val="0031264C"/>
    <w:rsid w:val="00313D1F"/>
    <w:rsid w:val="003151FF"/>
    <w:rsid w:val="003165A0"/>
    <w:rsid w:val="0031667F"/>
    <w:rsid w:val="00320CAA"/>
    <w:rsid w:val="0032289A"/>
    <w:rsid w:val="003251F3"/>
    <w:rsid w:val="00331B2F"/>
    <w:rsid w:val="0033211A"/>
    <w:rsid w:val="00333C9A"/>
    <w:rsid w:val="00334C6A"/>
    <w:rsid w:val="00337A44"/>
    <w:rsid w:val="003409DB"/>
    <w:rsid w:val="00341405"/>
    <w:rsid w:val="00342769"/>
    <w:rsid w:val="00343E5A"/>
    <w:rsid w:val="0035040E"/>
    <w:rsid w:val="00353FC7"/>
    <w:rsid w:val="003543BD"/>
    <w:rsid w:val="0035504B"/>
    <w:rsid w:val="0035703E"/>
    <w:rsid w:val="00362231"/>
    <w:rsid w:val="00366755"/>
    <w:rsid w:val="0037297D"/>
    <w:rsid w:val="0038228E"/>
    <w:rsid w:val="00386667"/>
    <w:rsid w:val="003955AB"/>
    <w:rsid w:val="003956D0"/>
    <w:rsid w:val="00395BB9"/>
    <w:rsid w:val="0039607F"/>
    <w:rsid w:val="00396465"/>
    <w:rsid w:val="003A2447"/>
    <w:rsid w:val="003A4E3A"/>
    <w:rsid w:val="003A6AB4"/>
    <w:rsid w:val="003B0A9F"/>
    <w:rsid w:val="003B1B63"/>
    <w:rsid w:val="003C28EC"/>
    <w:rsid w:val="003C2CA1"/>
    <w:rsid w:val="003C5776"/>
    <w:rsid w:val="003D024F"/>
    <w:rsid w:val="003D40CA"/>
    <w:rsid w:val="003D7B0D"/>
    <w:rsid w:val="003D7F8A"/>
    <w:rsid w:val="003E1D76"/>
    <w:rsid w:val="003E6D41"/>
    <w:rsid w:val="003E6FC9"/>
    <w:rsid w:val="003E7AEE"/>
    <w:rsid w:val="003F1DF9"/>
    <w:rsid w:val="003F2BDE"/>
    <w:rsid w:val="003F2FB1"/>
    <w:rsid w:val="003F4A5B"/>
    <w:rsid w:val="004003FA"/>
    <w:rsid w:val="00406C04"/>
    <w:rsid w:val="00406D46"/>
    <w:rsid w:val="00407C12"/>
    <w:rsid w:val="00412311"/>
    <w:rsid w:val="004153B5"/>
    <w:rsid w:val="00415490"/>
    <w:rsid w:val="00417F7E"/>
    <w:rsid w:val="00421425"/>
    <w:rsid w:val="00425704"/>
    <w:rsid w:val="00434663"/>
    <w:rsid w:val="0043469E"/>
    <w:rsid w:val="00435C3B"/>
    <w:rsid w:val="004362BE"/>
    <w:rsid w:val="004427A7"/>
    <w:rsid w:val="004468FC"/>
    <w:rsid w:val="00447508"/>
    <w:rsid w:val="00451565"/>
    <w:rsid w:val="00456A3D"/>
    <w:rsid w:val="004603C3"/>
    <w:rsid w:val="004619A1"/>
    <w:rsid w:val="004621BE"/>
    <w:rsid w:val="00462A40"/>
    <w:rsid w:val="004719A0"/>
    <w:rsid w:val="004728E2"/>
    <w:rsid w:val="0047574B"/>
    <w:rsid w:val="004874B4"/>
    <w:rsid w:val="004964B3"/>
    <w:rsid w:val="0049673E"/>
    <w:rsid w:val="004A050B"/>
    <w:rsid w:val="004A1025"/>
    <w:rsid w:val="004B1560"/>
    <w:rsid w:val="004B2CD4"/>
    <w:rsid w:val="004D167B"/>
    <w:rsid w:val="004D388D"/>
    <w:rsid w:val="004E0DF6"/>
    <w:rsid w:val="004E4065"/>
    <w:rsid w:val="004E5211"/>
    <w:rsid w:val="004E6544"/>
    <w:rsid w:val="004E744E"/>
    <w:rsid w:val="004E7731"/>
    <w:rsid w:val="004F3C6B"/>
    <w:rsid w:val="004F6102"/>
    <w:rsid w:val="005017FD"/>
    <w:rsid w:val="005071C2"/>
    <w:rsid w:val="005078ED"/>
    <w:rsid w:val="005110C4"/>
    <w:rsid w:val="005162F7"/>
    <w:rsid w:val="0051799A"/>
    <w:rsid w:val="00520A12"/>
    <w:rsid w:val="0052244C"/>
    <w:rsid w:val="00522886"/>
    <w:rsid w:val="005315B7"/>
    <w:rsid w:val="005341D2"/>
    <w:rsid w:val="005366B2"/>
    <w:rsid w:val="005371E8"/>
    <w:rsid w:val="0054229D"/>
    <w:rsid w:val="00543F01"/>
    <w:rsid w:val="00544439"/>
    <w:rsid w:val="00550A3B"/>
    <w:rsid w:val="0055230B"/>
    <w:rsid w:val="00553018"/>
    <w:rsid w:val="00553CC6"/>
    <w:rsid w:val="0055408B"/>
    <w:rsid w:val="0055509E"/>
    <w:rsid w:val="00557EE0"/>
    <w:rsid w:val="005628EF"/>
    <w:rsid w:val="00564C9D"/>
    <w:rsid w:val="00565C08"/>
    <w:rsid w:val="00571689"/>
    <w:rsid w:val="0057530B"/>
    <w:rsid w:val="00575D98"/>
    <w:rsid w:val="00580701"/>
    <w:rsid w:val="00591F0B"/>
    <w:rsid w:val="005A0D94"/>
    <w:rsid w:val="005A26B6"/>
    <w:rsid w:val="005B1104"/>
    <w:rsid w:val="005B1368"/>
    <w:rsid w:val="005B3001"/>
    <w:rsid w:val="005B3D13"/>
    <w:rsid w:val="005B4AE3"/>
    <w:rsid w:val="005C19FD"/>
    <w:rsid w:val="005C2D89"/>
    <w:rsid w:val="005C72F0"/>
    <w:rsid w:val="005D0665"/>
    <w:rsid w:val="005D3E6F"/>
    <w:rsid w:val="005D5A60"/>
    <w:rsid w:val="005E2AF9"/>
    <w:rsid w:val="005E5BAF"/>
    <w:rsid w:val="005F0B25"/>
    <w:rsid w:val="005F2449"/>
    <w:rsid w:val="005F265E"/>
    <w:rsid w:val="005F2F9D"/>
    <w:rsid w:val="005F465C"/>
    <w:rsid w:val="00602BE0"/>
    <w:rsid w:val="00602F4F"/>
    <w:rsid w:val="00605434"/>
    <w:rsid w:val="006056CE"/>
    <w:rsid w:val="0060654E"/>
    <w:rsid w:val="00606E79"/>
    <w:rsid w:val="006073E2"/>
    <w:rsid w:val="00611A4B"/>
    <w:rsid w:val="00614F9B"/>
    <w:rsid w:val="006165D6"/>
    <w:rsid w:val="00632A62"/>
    <w:rsid w:val="006349A5"/>
    <w:rsid w:val="006351DD"/>
    <w:rsid w:val="00636F11"/>
    <w:rsid w:val="0063731B"/>
    <w:rsid w:val="00644BA1"/>
    <w:rsid w:val="00644E71"/>
    <w:rsid w:val="0065425A"/>
    <w:rsid w:val="00655EDD"/>
    <w:rsid w:val="006563EF"/>
    <w:rsid w:val="006569E5"/>
    <w:rsid w:val="006644F9"/>
    <w:rsid w:val="00667144"/>
    <w:rsid w:val="006679A8"/>
    <w:rsid w:val="00674BD3"/>
    <w:rsid w:val="0068095B"/>
    <w:rsid w:val="006809B7"/>
    <w:rsid w:val="0068306E"/>
    <w:rsid w:val="006852AB"/>
    <w:rsid w:val="006940F6"/>
    <w:rsid w:val="006949F4"/>
    <w:rsid w:val="00697252"/>
    <w:rsid w:val="00697EBD"/>
    <w:rsid w:val="006A6E97"/>
    <w:rsid w:val="006B1731"/>
    <w:rsid w:val="006B54D2"/>
    <w:rsid w:val="006B73EA"/>
    <w:rsid w:val="006C12EB"/>
    <w:rsid w:val="006C13FC"/>
    <w:rsid w:val="006D010E"/>
    <w:rsid w:val="006D0B11"/>
    <w:rsid w:val="006D20DB"/>
    <w:rsid w:val="006E6DAD"/>
    <w:rsid w:val="006F16A5"/>
    <w:rsid w:val="006F1B52"/>
    <w:rsid w:val="006F1C68"/>
    <w:rsid w:val="006F6CB9"/>
    <w:rsid w:val="00703290"/>
    <w:rsid w:val="00703A1D"/>
    <w:rsid w:val="00703A4E"/>
    <w:rsid w:val="007100C8"/>
    <w:rsid w:val="007167A9"/>
    <w:rsid w:val="00716AFE"/>
    <w:rsid w:val="00721F65"/>
    <w:rsid w:val="007256EB"/>
    <w:rsid w:val="007313C5"/>
    <w:rsid w:val="0073440E"/>
    <w:rsid w:val="00740B42"/>
    <w:rsid w:val="00740DB7"/>
    <w:rsid w:val="00744087"/>
    <w:rsid w:val="0074442C"/>
    <w:rsid w:val="0074442F"/>
    <w:rsid w:val="00760E63"/>
    <w:rsid w:val="00771F09"/>
    <w:rsid w:val="0077235B"/>
    <w:rsid w:val="00772634"/>
    <w:rsid w:val="00773BDC"/>
    <w:rsid w:val="00774C0B"/>
    <w:rsid w:val="007853FE"/>
    <w:rsid w:val="00795594"/>
    <w:rsid w:val="007A67E5"/>
    <w:rsid w:val="007A71B5"/>
    <w:rsid w:val="007B098C"/>
    <w:rsid w:val="007B158F"/>
    <w:rsid w:val="007B2010"/>
    <w:rsid w:val="007B5657"/>
    <w:rsid w:val="007B74BC"/>
    <w:rsid w:val="007C05C5"/>
    <w:rsid w:val="007C0A25"/>
    <w:rsid w:val="007C4EC5"/>
    <w:rsid w:val="007C5677"/>
    <w:rsid w:val="007F0564"/>
    <w:rsid w:val="007F2D92"/>
    <w:rsid w:val="007F3B89"/>
    <w:rsid w:val="007F6853"/>
    <w:rsid w:val="0080040B"/>
    <w:rsid w:val="00803A00"/>
    <w:rsid w:val="00804F7C"/>
    <w:rsid w:val="0081043B"/>
    <w:rsid w:val="00810ED3"/>
    <w:rsid w:val="00815D51"/>
    <w:rsid w:val="00816ED4"/>
    <w:rsid w:val="00816FD9"/>
    <w:rsid w:val="00823EA7"/>
    <w:rsid w:val="00830B1B"/>
    <w:rsid w:val="0083571B"/>
    <w:rsid w:val="00843088"/>
    <w:rsid w:val="0084456C"/>
    <w:rsid w:val="00844C82"/>
    <w:rsid w:val="008477F2"/>
    <w:rsid w:val="00852790"/>
    <w:rsid w:val="0085665A"/>
    <w:rsid w:val="00880AB8"/>
    <w:rsid w:val="00896596"/>
    <w:rsid w:val="00896DDC"/>
    <w:rsid w:val="008A1A50"/>
    <w:rsid w:val="008A220F"/>
    <w:rsid w:val="008A4077"/>
    <w:rsid w:val="008A51FD"/>
    <w:rsid w:val="008A7E3D"/>
    <w:rsid w:val="008B1778"/>
    <w:rsid w:val="008B218C"/>
    <w:rsid w:val="008B579E"/>
    <w:rsid w:val="008C0563"/>
    <w:rsid w:val="008C1145"/>
    <w:rsid w:val="008D06FE"/>
    <w:rsid w:val="008D1CDE"/>
    <w:rsid w:val="008D2BF0"/>
    <w:rsid w:val="008D7486"/>
    <w:rsid w:val="008D751D"/>
    <w:rsid w:val="008E0ACE"/>
    <w:rsid w:val="008E0C22"/>
    <w:rsid w:val="008E18C2"/>
    <w:rsid w:val="008E37A4"/>
    <w:rsid w:val="008E6234"/>
    <w:rsid w:val="008F53E1"/>
    <w:rsid w:val="008F5563"/>
    <w:rsid w:val="008F6026"/>
    <w:rsid w:val="008F6D7C"/>
    <w:rsid w:val="00901E05"/>
    <w:rsid w:val="00902645"/>
    <w:rsid w:val="00903462"/>
    <w:rsid w:val="00906AAC"/>
    <w:rsid w:val="0091505E"/>
    <w:rsid w:val="00915482"/>
    <w:rsid w:val="00921DCB"/>
    <w:rsid w:val="00927526"/>
    <w:rsid w:val="00930A3D"/>
    <w:rsid w:val="00932F78"/>
    <w:rsid w:val="00934D3A"/>
    <w:rsid w:val="00935FF2"/>
    <w:rsid w:val="00936EBF"/>
    <w:rsid w:val="00940544"/>
    <w:rsid w:val="00940B02"/>
    <w:rsid w:val="00940CBF"/>
    <w:rsid w:val="00942AFA"/>
    <w:rsid w:val="00953C75"/>
    <w:rsid w:val="00965C59"/>
    <w:rsid w:val="009766DA"/>
    <w:rsid w:val="00977417"/>
    <w:rsid w:val="009806C3"/>
    <w:rsid w:val="00981613"/>
    <w:rsid w:val="00985BAB"/>
    <w:rsid w:val="009922CB"/>
    <w:rsid w:val="00993EEB"/>
    <w:rsid w:val="00995B79"/>
    <w:rsid w:val="0099747E"/>
    <w:rsid w:val="009A59B8"/>
    <w:rsid w:val="009B11E5"/>
    <w:rsid w:val="009B3FDE"/>
    <w:rsid w:val="009B4F37"/>
    <w:rsid w:val="009B59EE"/>
    <w:rsid w:val="009B626F"/>
    <w:rsid w:val="009C084F"/>
    <w:rsid w:val="009C0BB7"/>
    <w:rsid w:val="009C1FCE"/>
    <w:rsid w:val="009C223A"/>
    <w:rsid w:val="009C4AC5"/>
    <w:rsid w:val="009C7209"/>
    <w:rsid w:val="009D0903"/>
    <w:rsid w:val="009D3EAE"/>
    <w:rsid w:val="009D5DDC"/>
    <w:rsid w:val="009E023C"/>
    <w:rsid w:val="009E4BF4"/>
    <w:rsid w:val="009E4EFA"/>
    <w:rsid w:val="009F0E6E"/>
    <w:rsid w:val="009F1F10"/>
    <w:rsid w:val="009F2005"/>
    <w:rsid w:val="009F3DC6"/>
    <w:rsid w:val="009F6397"/>
    <w:rsid w:val="009F7344"/>
    <w:rsid w:val="009F7515"/>
    <w:rsid w:val="00A045B6"/>
    <w:rsid w:val="00A060F6"/>
    <w:rsid w:val="00A07654"/>
    <w:rsid w:val="00A1083A"/>
    <w:rsid w:val="00A10881"/>
    <w:rsid w:val="00A10E82"/>
    <w:rsid w:val="00A15DD7"/>
    <w:rsid w:val="00A167E8"/>
    <w:rsid w:val="00A176AF"/>
    <w:rsid w:val="00A351D0"/>
    <w:rsid w:val="00A35312"/>
    <w:rsid w:val="00A36720"/>
    <w:rsid w:val="00A37CFA"/>
    <w:rsid w:val="00A406A3"/>
    <w:rsid w:val="00A41053"/>
    <w:rsid w:val="00A601A1"/>
    <w:rsid w:val="00A60B50"/>
    <w:rsid w:val="00A6228A"/>
    <w:rsid w:val="00A6272E"/>
    <w:rsid w:val="00A62797"/>
    <w:rsid w:val="00A636C5"/>
    <w:rsid w:val="00A667FE"/>
    <w:rsid w:val="00A66FB8"/>
    <w:rsid w:val="00A71F92"/>
    <w:rsid w:val="00A72C2A"/>
    <w:rsid w:val="00A80801"/>
    <w:rsid w:val="00A83E43"/>
    <w:rsid w:val="00A85673"/>
    <w:rsid w:val="00A92612"/>
    <w:rsid w:val="00A96B66"/>
    <w:rsid w:val="00AA3F8D"/>
    <w:rsid w:val="00AA5E3A"/>
    <w:rsid w:val="00AA724F"/>
    <w:rsid w:val="00AB112B"/>
    <w:rsid w:val="00AB1191"/>
    <w:rsid w:val="00AB16BD"/>
    <w:rsid w:val="00AB484B"/>
    <w:rsid w:val="00AC003D"/>
    <w:rsid w:val="00AC501B"/>
    <w:rsid w:val="00AD14BB"/>
    <w:rsid w:val="00AD29CB"/>
    <w:rsid w:val="00AD35CC"/>
    <w:rsid w:val="00AD676F"/>
    <w:rsid w:val="00AD775A"/>
    <w:rsid w:val="00AE3C94"/>
    <w:rsid w:val="00AE4AB6"/>
    <w:rsid w:val="00AF4BC9"/>
    <w:rsid w:val="00B02FE9"/>
    <w:rsid w:val="00B04763"/>
    <w:rsid w:val="00B050F5"/>
    <w:rsid w:val="00B12736"/>
    <w:rsid w:val="00B13B79"/>
    <w:rsid w:val="00B14324"/>
    <w:rsid w:val="00B152E0"/>
    <w:rsid w:val="00B33F2F"/>
    <w:rsid w:val="00B35D38"/>
    <w:rsid w:val="00B36EB3"/>
    <w:rsid w:val="00B41018"/>
    <w:rsid w:val="00B434F6"/>
    <w:rsid w:val="00B46A01"/>
    <w:rsid w:val="00B50710"/>
    <w:rsid w:val="00B6279D"/>
    <w:rsid w:val="00B72022"/>
    <w:rsid w:val="00B80322"/>
    <w:rsid w:val="00B80D17"/>
    <w:rsid w:val="00B8153B"/>
    <w:rsid w:val="00B828EE"/>
    <w:rsid w:val="00B85E23"/>
    <w:rsid w:val="00B869DB"/>
    <w:rsid w:val="00B8778E"/>
    <w:rsid w:val="00B87BDB"/>
    <w:rsid w:val="00B9200B"/>
    <w:rsid w:val="00BA0EF0"/>
    <w:rsid w:val="00BA3AE7"/>
    <w:rsid w:val="00BB0078"/>
    <w:rsid w:val="00BB4CD8"/>
    <w:rsid w:val="00BC3112"/>
    <w:rsid w:val="00BC432B"/>
    <w:rsid w:val="00BC4D93"/>
    <w:rsid w:val="00BC6E51"/>
    <w:rsid w:val="00BD12FB"/>
    <w:rsid w:val="00BD2C3A"/>
    <w:rsid w:val="00BE0F69"/>
    <w:rsid w:val="00BE32BC"/>
    <w:rsid w:val="00BE47A6"/>
    <w:rsid w:val="00BE71F8"/>
    <w:rsid w:val="00BE7350"/>
    <w:rsid w:val="00BF4EC6"/>
    <w:rsid w:val="00C00F4C"/>
    <w:rsid w:val="00C10A84"/>
    <w:rsid w:val="00C10EA1"/>
    <w:rsid w:val="00C14E0C"/>
    <w:rsid w:val="00C15089"/>
    <w:rsid w:val="00C16956"/>
    <w:rsid w:val="00C22B52"/>
    <w:rsid w:val="00C31B05"/>
    <w:rsid w:val="00C42FAD"/>
    <w:rsid w:val="00C44D05"/>
    <w:rsid w:val="00C5191F"/>
    <w:rsid w:val="00C51BDB"/>
    <w:rsid w:val="00C5255E"/>
    <w:rsid w:val="00C52939"/>
    <w:rsid w:val="00C5497D"/>
    <w:rsid w:val="00C665C3"/>
    <w:rsid w:val="00C7060C"/>
    <w:rsid w:val="00C7131D"/>
    <w:rsid w:val="00C724C8"/>
    <w:rsid w:val="00C72D08"/>
    <w:rsid w:val="00C74038"/>
    <w:rsid w:val="00C82AF1"/>
    <w:rsid w:val="00C830E9"/>
    <w:rsid w:val="00C863DC"/>
    <w:rsid w:val="00C86F17"/>
    <w:rsid w:val="00C87ECF"/>
    <w:rsid w:val="00C918C3"/>
    <w:rsid w:val="00CA215A"/>
    <w:rsid w:val="00CA24FE"/>
    <w:rsid w:val="00CA2CFB"/>
    <w:rsid w:val="00CA2E00"/>
    <w:rsid w:val="00CA6D20"/>
    <w:rsid w:val="00CB1EB3"/>
    <w:rsid w:val="00CB57D7"/>
    <w:rsid w:val="00CC03D0"/>
    <w:rsid w:val="00CC148E"/>
    <w:rsid w:val="00CC75B9"/>
    <w:rsid w:val="00CD13CA"/>
    <w:rsid w:val="00CD42FC"/>
    <w:rsid w:val="00CD4515"/>
    <w:rsid w:val="00CE4F5B"/>
    <w:rsid w:val="00CF5795"/>
    <w:rsid w:val="00D050C6"/>
    <w:rsid w:val="00D11B36"/>
    <w:rsid w:val="00D11E63"/>
    <w:rsid w:val="00D11F16"/>
    <w:rsid w:val="00D23DE0"/>
    <w:rsid w:val="00D24500"/>
    <w:rsid w:val="00D34A0F"/>
    <w:rsid w:val="00D35D73"/>
    <w:rsid w:val="00D455DB"/>
    <w:rsid w:val="00D55B57"/>
    <w:rsid w:val="00D60998"/>
    <w:rsid w:val="00D63F73"/>
    <w:rsid w:val="00D650A8"/>
    <w:rsid w:val="00D658FB"/>
    <w:rsid w:val="00D6695C"/>
    <w:rsid w:val="00D74A05"/>
    <w:rsid w:val="00D773BB"/>
    <w:rsid w:val="00D8170D"/>
    <w:rsid w:val="00D86DA6"/>
    <w:rsid w:val="00D86E49"/>
    <w:rsid w:val="00D87888"/>
    <w:rsid w:val="00D92D5F"/>
    <w:rsid w:val="00D97CC1"/>
    <w:rsid w:val="00DA01C2"/>
    <w:rsid w:val="00DA18D7"/>
    <w:rsid w:val="00DA2902"/>
    <w:rsid w:val="00DA641A"/>
    <w:rsid w:val="00DB1DB5"/>
    <w:rsid w:val="00DB39A5"/>
    <w:rsid w:val="00DC0BC1"/>
    <w:rsid w:val="00DC42A0"/>
    <w:rsid w:val="00DC70BA"/>
    <w:rsid w:val="00DC7A86"/>
    <w:rsid w:val="00DC7DAA"/>
    <w:rsid w:val="00DD6654"/>
    <w:rsid w:val="00DE3C75"/>
    <w:rsid w:val="00DF344D"/>
    <w:rsid w:val="00E06D34"/>
    <w:rsid w:val="00E1595F"/>
    <w:rsid w:val="00E20164"/>
    <w:rsid w:val="00E25708"/>
    <w:rsid w:val="00E31574"/>
    <w:rsid w:val="00E33C40"/>
    <w:rsid w:val="00E33D1A"/>
    <w:rsid w:val="00E34EED"/>
    <w:rsid w:val="00E36A5A"/>
    <w:rsid w:val="00E40703"/>
    <w:rsid w:val="00E41D73"/>
    <w:rsid w:val="00E42795"/>
    <w:rsid w:val="00E42D0F"/>
    <w:rsid w:val="00E45EE9"/>
    <w:rsid w:val="00E51AE8"/>
    <w:rsid w:val="00E5226D"/>
    <w:rsid w:val="00E52454"/>
    <w:rsid w:val="00E525D7"/>
    <w:rsid w:val="00E553E0"/>
    <w:rsid w:val="00E562A3"/>
    <w:rsid w:val="00E563CD"/>
    <w:rsid w:val="00E67EA4"/>
    <w:rsid w:val="00E7173C"/>
    <w:rsid w:val="00E71A0B"/>
    <w:rsid w:val="00E74A4B"/>
    <w:rsid w:val="00E76841"/>
    <w:rsid w:val="00E77734"/>
    <w:rsid w:val="00E835DD"/>
    <w:rsid w:val="00E84926"/>
    <w:rsid w:val="00E91289"/>
    <w:rsid w:val="00EA4E13"/>
    <w:rsid w:val="00EA7693"/>
    <w:rsid w:val="00EB01FF"/>
    <w:rsid w:val="00EB399F"/>
    <w:rsid w:val="00EB4F7E"/>
    <w:rsid w:val="00EB7A75"/>
    <w:rsid w:val="00EC6002"/>
    <w:rsid w:val="00ED0C21"/>
    <w:rsid w:val="00EE1785"/>
    <w:rsid w:val="00EE186F"/>
    <w:rsid w:val="00EE28C3"/>
    <w:rsid w:val="00EE7023"/>
    <w:rsid w:val="00EF0409"/>
    <w:rsid w:val="00EF061B"/>
    <w:rsid w:val="00EF4138"/>
    <w:rsid w:val="00EF5906"/>
    <w:rsid w:val="00F005F7"/>
    <w:rsid w:val="00F10239"/>
    <w:rsid w:val="00F103BC"/>
    <w:rsid w:val="00F15263"/>
    <w:rsid w:val="00F20B83"/>
    <w:rsid w:val="00F2363A"/>
    <w:rsid w:val="00F24535"/>
    <w:rsid w:val="00F32AD0"/>
    <w:rsid w:val="00F345D5"/>
    <w:rsid w:val="00F34CF7"/>
    <w:rsid w:val="00F35E79"/>
    <w:rsid w:val="00F36AAA"/>
    <w:rsid w:val="00F37D1D"/>
    <w:rsid w:val="00F5118F"/>
    <w:rsid w:val="00F52033"/>
    <w:rsid w:val="00F54DAC"/>
    <w:rsid w:val="00F56F4E"/>
    <w:rsid w:val="00F70436"/>
    <w:rsid w:val="00F70D2B"/>
    <w:rsid w:val="00F756EF"/>
    <w:rsid w:val="00F75E03"/>
    <w:rsid w:val="00F8082B"/>
    <w:rsid w:val="00F82DC9"/>
    <w:rsid w:val="00F845ED"/>
    <w:rsid w:val="00F85405"/>
    <w:rsid w:val="00F854D3"/>
    <w:rsid w:val="00F90908"/>
    <w:rsid w:val="00F912AC"/>
    <w:rsid w:val="00F92115"/>
    <w:rsid w:val="00F93134"/>
    <w:rsid w:val="00F97C87"/>
    <w:rsid w:val="00FA08A0"/>
    <w:rsid w:val="00FA2BFC"/>
    <w:rsid w:val="00FA51AE"/>
    <w:rsid w:val="00FA52DE"/>
    <w:rsid w:val="00FA5DF6"/>
    <w:rsid w:val="00FB0184"/>
    <w:rsid w:val="00FB0C9E"/>
    <w:rsid w:val="00FB0F24"/>
    <w:rsid w:val="00FB5298"/>
    <w:rsid w:val="00FC09B0"/>
    <w:rsid w:val="00FC0F02"/>
    <w:rsid w:val="00FC38BD"/>
    <w:rsid w:val="00FC5472"/>
    <w:rsid w:val="00FC6C5F"/>
    <w:rsid w:val="00FD2856"/>
    <w:rsid w:val="00FD4739"/>
    <w:rsid w:val="00FD63D8"/>
    <w:rsid w:val="00FD74BD"/>
    <w:rsid w:val="00FE1727"/>
    <w:rsid w:val="00FE3C45"/>
    <w:rsid w:val="00FE64B5"/>
    <w:rsid w:val="00FE663E"/>
    <w:rsid w:val="00FE7111"/>
    <w:rsid w:val="00FF594E"/>
    <w:rsid w:val="00FF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82E2"/>
  <w15:chartTrackingRefBased/>
  <w15:docId w15:val="{C3848679-2429-4B7C-948C-79506567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7E8"/>
    <w:pPr>
      <w:spacing w:after="0" w:line="240" w:lineRule="auto"/>
    </w:pPr>
    <w:rPr>
      <w:rFonts w:ascii="Times New Roman" w:eastAsia="Times New Roman" w:hAnsi="Times New Roman" w:cs="Times New Roman"/>
      <w:color w:val="008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7E8"/>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A167E8"/>
  </w:style>
  <w:style w:type="paragraph" w:styleId="ListParagraph">
    <w:name w:val="List Paragraph"/>
    <w:basedOn w:val="Normal"/>
    <w:uiPriority w:val="34"/>
    <w:qFormat/>
    <w:rsid w:val="00AA5E3A"/>
    <w:pPr>
      <w:ind w:left="720"/>
      <w:contextualSpacing/>
    </w:pPr>
  </w:style>
  <w:style w:type="paragraph" w:styleId="NoSpacing">
    <w:name w:val="No Spacing"/>
    <w:uiPriority w:val="1"/>
    <w:qFormat/>
    <w:rsid w:val="008A4077"/>
    <w:pPr>
      <w:spacing w:after="0" w:line="240" w:lineRule="auto"/>
    </w:pPr>
    <w:rPr>
      <w:rFonts w:ascii="Times New Roman" w:eastAsia="Times New Roman" w:hAnsi="Times New Roman" w:cs="Times New Roman"/>
      <w:color w:val="008000"/>
      <w:kern w:val="28"/>
      <w:sz w:val="20"/>
      <w:szCs w:val="20"/>
      <w:lang w:eastAsia="en-GB"/>
    </w:rPr>
  </w:style>
  <w:style w:type="paragraph" w:styleId="Footer">
    <w:name w:val="footer"/>
    <w:basedOn w:val="Normal"/>
    <w:link w:val="FooterChar"/>
    <w:uiPriority w:val="99"/>
    <w:unhideWhenUsed/>
    <w:rsid w:val="00CE4F5B"/>
    <w:pPr>
      <w:tabs>
        <w:tab w:val="center" w:pos="4513"/>
        <w:tab w:val="right" w:pos="9026"/>
      </w:tabs>
    </w:pPr>
  </w:style>
  <w:style w:type="character" w:customStyle="1" w:styleId="FooterChar">
    <w:name w:val="Footer Char"/>
    <w:basedOn w:val="DefaultParagraphFont"/>
    <w:link w:val="Footer"/>
    <w:uiPriority w:val="99"/>
    <w:rsid w:val="00CE4F5B"/>
    <w:rPr>
      <w:rFonts w:ascii="Times New Roman" w:eastAsia="Times New Roman" w:hAnsi="Times New Roman" w:cs="Times New Roman"/>
      <w:color w:val="008000"/>
      <w:kern w:val="28"/>
      <w:sz w:val="20"/>
      <w:szCs w:val="20"/>
      <w:lang w:eastAsia="en-GB"/>
    </w:rPr>
  </w:style>
  <w:style w:type="character" w:styleId="Hyperlink">
    <w:name w:val="Hyperlink"/>
    <w:basedOn w:val="DefaultParagraphFont"/>
    <w:uiPriority w:val="99"/>
    <w:unhideWhenUsed/>
    <w:rsid w:val="00293E8D"/>
    <w:rPr>
      <w:color w:val="0563C1" w:themeColor="hyperlink"/>
      <w:u w:val="single"/>
    </w:rPr>
  </w:style>
  <w:style w:type="character" w:styleId="FollowedHyperlink">
    <w:name w:val="FollowedHyperlink"/>
    <w:basedOn w:val="DefaultParagraphFont"/>
    <w:uiPriority w:val="99"/>
    <w:semiHidden/>
    <w:unhideWhenUsed/>
    <w:rsid w:val="00E25708"/>
    <w:rPr>
      <w:color w:val="954F72" w:themeColor="followedHyperlink"/>
      <w:u w:val="single"/>
    </w:rPr>
  </w:style>
  <w:style w:type="character" w:styleId="UnresolvedMention">
    <w:name w:val="Unresolved Mention"/>
    <w:basedOn w:val="DefaultParagraphFont"/>
    <w:uiPriority w:val="99"/>
    <w:semiHidden/>
    <w:unhideWhenUsed/>
    <w:rsid w:val="0000620A"/>
    <w:rPr>
      <w:color w:val="605E5C"/>
      <w:shd w:val="clear" w:color="auto" w:fill="E1DFDD"/>
    </w:rPr>
  </w:style>
  <w:style w:type="table" w:styleId="TableGrid">
    <w:name w:val="Table Grid"/>
    <w:basedOn w:val="TableNormal"/>
    <w:uiPriority w:val="39"/>
    <w:rsid w:val="00B869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886">
      <w:bodyDiv w:val="1"/>
      <w:marLeft w:val="0"/>
      <w:marRight w:val="0"/>
      <w:marTop w:val="0"/>
      <w:marBottom w:val="0"/>
      <w:divBdr>
        <w:top w:val="none" w:sz="0" w:space="0" w:color="auto"/>
        <w:left w:val="none" w:sz="0" w:space="0" w:color="auto"/>
        <w:bottom w:val="none" w:sz="0" w:space="0" w:color="auto"/>
        <w:right w:val="none" w:sz="0" w:space="0" w:color="auto"/>
      </w:divBdr>
    </w:div>
    <w:div w:id="8343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combemartin-pc.gov.uk/accessibility-stateme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bemartinpc.sharepoint.com/:w:/s/CouncilDocuments/Eb_w3EhBznpJiIb8ScWMUuIBWD8ZWx9jI2Ly25cC9zqWOA?e=wz4WHJ"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ind-tender.service.gov.uk/Searc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bemartinpc.sharepoint.com/:w:/s/CouncilDocuments/IQD-iw9VwWtGRawq_YTCYjTpAckJbNTMessueEx6i6AtzQ4?e=R25Jxg" TargetMode="External"/><Relationship Id="rId20" Type="http://schemas.openxmlformats.org/officeDocument/2006/relationships/hyperlink" Target="https://wave.webaim.org/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exempt-charities-cc23/exempt-charities" TargetMode="External"/><Relationship Id="rId5" Type="http://schemas.openxmlformats.org/officeDocument/2006/relationships/webSettings" Target="webSettings.xml"/><Relationship Id="rId15" Type="http://schemas.openxmlformats.org/officeDocument/2006/relationships/hyperlink" Target="https://view.officeapps.live.com/op/view.aspx?src=https%3A%2F%2Fcombemartin-pc.gov.uk%2Fwp-content%2Fuploads%2F2025%2F02%2FRisk-Management-Scheme-1.docx&amp;wdOrigin=BROWSELINK" TargetMode="External"/><Relationship Id="rId23" Type="http://schemas.openxmlformats.org/officeDocument/2006/relationships/hyperlink" Target="https://combemartinpc.sharepoint.com/sites/CouncilDocuments/Shared%20Documents/Forms/AllItems.aspx?id=%2Fsites%2FCouncilDocuments%2FShared%20Documents%2FCMPC%20FOI%20Policy%2Epdf&amp;parent=%2Fsites%2FCouncilDocuments%2FShared%20Documents&amp;p=true&amp;ga=1" TargetMode="External"/><Relationship Id="rId10" Type="http://schemas.openxmlformats.org/officeDocument/2006/relationships/header" Target="header2.xml"/><Relationship Id="rId19" Type="http://schemas.openxmlformats.org/officeDocument/2006/relationships/hyperlink" Target="https://compliascan.com/scan/0a150c24-2833-40fc-a1e6-e50c50b8c01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mbemartinpc.sharepoint.com/:w:/s/CouncilDocuments/EfrIILTMCspPspTaJURyJfsBgSdgZJC07H1wYHqtFSl3rA?e=iYZk7b" TargetMode="External"/><Relationship Id="rId22" Type="http://schemas.openxmlformats.org/officeDocument/2006/relationships/hyperlink" Target="https://combemartin-pc.gov.uk/document-ret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EE61F-0A89-4004-876C-CB93F497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3581</Words>
  <Characters>19666</Characters>
  <Application>Microsoft Office Word</Application>
  <DocSecurity>0</DocSecurity>
  <Lines>578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Malley</dc:creator>
  <cp:keywords/>
  <dc:description/>
  <cp:lastModifiedBy>Paul Russell</cp:lastModifiedBy>
  <cp:revision>134</cp:revision>
  <dcterms:created xsi:type="dcterms:W3CDTF">2026-05-22T14:47:00Z</dcterms:created>
  <dcterms:modified xsi:type="dcterms:W3CDTF">2026-05-23T14:25:00Z</dcterms:modified>
</cp:coreProperties>
</file>